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I</w:t>
      </w:r>
    </w:p>
    <w:p>
      <w:pPr>
        <w:pStyle w:val="IActName"/>
      </w:pPr>
      <w:r>
        <w:t>Industrial Hemp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Industrial Hemp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May 2004 (see r. 2 and </w:t>
            </w:r>
            <w:r>
              <w:rPr>
                <w:i/>
              </w:rPr>
              <w:t>Gazette</w:t>
            </w:r>
            <w:r>
              <w:t xml:space="preserve"> 18 May 2004 p. 1561)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Hemp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</w:tbl>
    <w:p>
      <w:pPr>
        <w:pStyle w:val="IActName"/>
      </w:pPr>
      <w:r>
        <w:t>Industrial Relations Act 1979</w:t>
      </w:r>
    </w:p>
    <w:p>
      <w:pPr>
        <w:pStyle w:val="Table04Note"/>
      </w:pPr>
      <w:r>
        <w:t>Formerly “</w:t>
      </w:r>
      <w:r>
        <w:rPr>
          <w:i/>
        </w:rPr>
        <w:t>Industrial Arbitration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Industrial Arbitration (Union Elections)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(Union Elections)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</w:tbl>
    <w:p>
      <w:pPr>
        <w:pStyle w:val="IRegName"/>
      </w:pPr>
      <w:r>
        <w:t>Industrial Magistrate’s Court (General Jurisdiction) Regulations 2005</w:t>
      </w:r>
    </w:p>
    <w:p>
      <w:pPr>
        <w:pStyle w:val="Table04Note"/>
      </w:pPr>
      <w:r>
        <w:t>Formerly “</w:t>
      </w:r>
      <w:r>
        <w:rPr>
          <w:i/>
        </w:rPr>
        <w:t>Industrial Magistrates Courts (General Jurisdiction)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1231‑74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Magistrates Courts (General Jurisdiction)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RegName"/>
      </w:pPr>
      <w:r>
        <w:t>Industrial Relations (Employer‑employee Agreements)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4525‑90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 r.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(Employer‑employee Agreements)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RegName"/>
      </w:pPr>
      <w:r>
        <w:t>Industrial Relations (General)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Oct 1997 (see r. 2 and </w:t>
            </w:r>
            <w:r>
              <w:rPr>
                <w:i/>
              </w:rPr>
              <w:t>Gazette</w:t>
            </w:r>
            <w:r>
              <w:t xml:space="preserve"> 30 Sep 1997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2002</w:t>
            </w:r>
            <w:r>
              <w:br/>
              <w:t>p. 3459‑64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2002 (see r. 2 and </w:t>
            </w:r>
            <w:r>
              <w:rPr>
                <w:i/>
              </w:rPr>
              <w:t>Gazette</w:t>
            </w:r>
            <w:r>
              <w:t xml:space="preserve"> 26 Jul 2002 p. 3459)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Industrial Relations (General)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Industrial Relations (Industrial Agents)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(Industrial Agents)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1997</w:t>
            </w:r>
            <w:r>
              <w:br/>
              <w:t>p. 7073‑93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Dec 1997 (see r. 2 and </w:t>
            </w:r>
            <w:r>
              <w:rPr>
                <w:i/>
              </w:rPr>
              <w:t>Gazette</w:t>
            </w:r>
            <w:r>
              <w:t xml:space="preserve"> 4 Dec 1997 p. 7071)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RegName"/>
      </w:pPr>
      <w:r>
        <w:t>Industrial Relations (Superannuation)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1997</w:t>
            </w:r>
            <w:r>
              <w:br/>
              <w:t>p. 7609‑11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1998 (see r. 2 and </w:t>
            </w:r>
            <w:r>
              <w:rPr>
                <w:i/>
              </w:rPr>
              <w:t>Gazette</w:t>
            </w:r>
            <w:r>
              <w:t xml:space="preserve"> 31 Dec 1997 p. 7609)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(Superannuation)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1998</w:t>
            </w:r>
            <w:r>
              <w:br/>
              <w:t>p. 4823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</w:tbl>
    <w:p>
      <w:pPr>
        <w:pStyle w:val="IRegName"/>
      </w:pPr>
      <w:r>
        <w:t>Industrial Relations (Western Australian Industrial Appeal Court) Regulations 1980</w:t>
      </w:r>
    </w:p>
    <w:p>
      <w:pPr>
        <w:pStyle w:val="Table04Note"/>
      </w:pPr>
      <w:r>
        <w:t>Formerly “</w:t>
      </w:r>
      <w:r>
        <w:rPr>
          <w:i/>
        </w:rPr>
        <w:t>Industrial Arbitration Act (Western Australian Industrial Appeal Court) Regulations 1980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1980</w:t>
            </w:r>
            <w:r>
              <w:br/>
              <w:t>p. 707‑23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Arbitration Act (Western Australian Industrial Appeal Court)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1982</w:t>
            </w:r>
            <w:r>
              <w:br/>
              <w:t>p. 2382‑3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(Western Australian Industrial Appeal Court)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</w:tbl>
    <w:p>
      <w:pPr>
        <w:pStyle w:val="IRegName"/>
      </w:pPr>
      <w:r>
        <w:t>Industrial Relations Commission (Railways Classification Board [Elections])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1985</w:t>
            </w:r>
            <w:r>
              <w:br/>
              <w:t>p. 767‑71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(Railways Classification Board [Elections])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Industrial Relations Commission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3685‑812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Mar 2007 (see r.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2008</w:t>
            </w:r>
            <w:r>
              <w:br/>
              <w:t>p. 192‑4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2008 (see r. 2(a));</w:t>
            </w:r>
          </w:p>
          <w:p>
            <w:pPr>
              <w:pStyle w:val="Table04Row"/>
            </w:pPr>
            <w:r>
              <w:t>Regulations other than r. 1 &amp; 2: 23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2010 (see r. 2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2008 (not including Gazette 6 May 2008)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 Aug 2008 (see r. 2(b) and 2007/007 s. 58)</w:t>
            </w:r>
          </w:p>
          <w:p>
            <w:pPr>
              <w:pStyle w:val="Table04Row"/>
            </w:pPr>
            <w:r>
              <w:t>[The specified commencement date of 1 Jul 2008 cannot override s. 25(4) of the Interpretation Act 1984.]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2008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2008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17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2009 (see r. 2(a));</w:t>
            </w:r>
          </w:p>
          <w:p>
            <w:pPr>
              <w:pStyle w:val="Table04Row"/>
            </w:pPr>
            <w:r>
              <w:t>Regulations other than r. 1 &amp; 2: 11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Oct 2009 (not including Gazette 6 May 2008 &amp; 29 Jul 2008 other than r. 1 &amp; 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2010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Jul 2010 (see r. 2(a));</w:t>
            </w:r>
          </w:p>
          <w:p>
            <w:pPr>
              <w:pStyle w:val="Table04Row"/>
            </w:pPr>
            <w:r>
              <w:t xml:space="preserve">Regulations other than r. 1 &amp; 2: 14 Jul 2010 (see r. 2(b) and </w:t>
            </w:r>
            <w:r>
              <w:rPr>
                <w:i/>
              </w:rPr>
              <w:t>Gazette</w:t>
            </w:r>
            <w:r>
              <w:t xml:space="preserve"> 13 Jul 2010 p. 3291)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2010</w:t>
            </w:r>
            <w:r>
              <w:br/>
              <w:t>p. 5153‑5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2010 (see r. 2(a));</w:t>
            </w:r>
          </w:p>
          <w:p>
            <w:pPr>
              <w:pStyle w:val="Table04Row"/>
            </w:pPr>
            <w:r>
              <w:t>Regulations other than r. 1 &amp; 2: 13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1, 2, 6 &amp; 7: 17 Mar 2012 (see r. 2(c));</w:t>
            </w:r>
          </w:p>
          <w:p>
            <w:pPr>
              <w:pStyle w:val="Table04Row"/>
            </w:pPr>
            <w:r>
              <w:t xml:space="preserve">r. 6 &amp; 7: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2389‑417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2015 (see r. 2(a));</w:t>
            </w:r>
          </w:p>
          <w:p>
            <w:pPr>
              <w:pStyle w:val="Table04Row"/>
            </w:pPr>
            <w:r>
              <w:t>Regulations other than r. 1 &amp; 2: 10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>Regulations other than r. 1 &amp; 2: 13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2018</w:t>
            </w:r>
            <w:r>
              <w:br/>
              <w:t>p. 4837‑41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2018 (see r. 2(a));</w:t>
            </w:r>
          </w:p>
          <w:p>
            <w:pPr>
              <w:pStyle w:val="Table04Row"/>
            </w:pPr>
            <w:r>
              <w:t xml:space="preserve">Regulations other than r. 1 &amp; 2: 19 Dec 2018 (see r.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2019</w:t>
            </w:r>
            <w:r>
              <w:br/>
              <w:t>p. 585‑641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2019 (see r. 2(a));</w:t>
            </w:r>
          </w:p>
          <w:p>
            <w:pPr>
              <w:pStyle w:val="Table04Row"/>
            </w:pPr>
            <w:r>
              <w:t>Regulations other than r. 1 &amp; 2: 6 Mar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2022</w:t>
            </w:r>
            <w:r>
              <w:br/>
              <w:t>SL 2022/6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2022 (see r. 2(a));</w:t>
            </w:r>
          </w:p>
          <w:p>
            <w:pPr>
              <w:pStyle w:val="Table04Row"/>
            </w:pPr>
            <w:r>
              <w:t>Regulations other than r. 1 &amp; 2: 22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Commission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20 Jun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97UI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(EEA Information Statement)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4663‑71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(operative on commencement of s. 97UI of the Industrial Relations Act 1979; see proclamation in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97WX(1) &amp; 97XM(6)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Relations (Approval of Representatives) (Forms)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Sep 2002 (see cl. 2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Establishment of Industrial Magistrate’s Courts at Bunbury, Geraldton, Kalgoorlie &amp;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1992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Industrial Magistrate’s Courts Disestablishment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2022</w:t>
            </w:r>
          </w:p>
        </w:tc>
      </w:tr>
    </w:tbl>
    <w:p>
      <w:pPr>
        <w:pStyle w:val="IActName"/>
      </w:pPr>
      <w:r>
        <w:t>Industry and Technology Development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Industry and Technology Development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Industry and Technology Development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Technology Park Notice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 (formerly made under s. 4 of the Technology Development Act 1983)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Technology Park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</w:tbl>
    <w:p>
      <w:pPr>
        <w:pStyle w:val="IActName"/>
      </w:pPr>
      <w:r>
        <w:t>Insurance Commission of Western Australia Act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Act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Insurance Commission of Western Australia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Insurance Commission of Western Australia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RegName"/>
      </w:pPr>
      <w:r>
        <w:t>Insurance Commission of Western Australia Regulations 1986</w:t>
      </w:r>
    </w:p>
    <w:p>
      <w:pPr>
        <w:pStyle w:val="Table04Note"/>
      </w:pPr>
      <w:r>
        <w:t>Formerly “</w:t>
      </w:r>
      <w:r>
        <w:rPr>
          <w:i/>
        </w:rPr>
        <w:t>State Government Insurance Commission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1990</w:t>
            </w:r>
            <w:r>
              <w:br/>
              <w:t>p. 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State Government Insurance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Jun 2003</w:t>
            </w:r>
          </w:p>
        </w:tc>
      </w:tr>
    </w:tbl>
    <w:p>
      <w:pPr>
        <w:pStyle w:val="IActName"/>
      </w:pPr>
      <w:r>
        <w:t>Integrity (Lobbyists)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Integrity (Lobbyists)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Integrity (Lobbyists)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2016 (see r. 2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>
      <w:pPr>
        <w:pStyle w:val="IRegName"/>
      </w:pPr>
      <w:r>
        <w:t>Code of Conduct for Registrants and Lobbyists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Registrants and Lobbyists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2016</w:t>
            </w:r>
          </w:p>
        </w:tc>
      </w:tr>
    </w:tbl>
    <w:p>
      <w:pPr>
        <w:pStyle w:val="IActName"/>
      </w:pPr>
      <w:r>
        <w:t>Interpretation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2005</w:t>
            </w:r>
            <w:r>
              <w:br/>
              <w:t>p. 939‑64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2005</w:t>
            </w:r>
            <w:r>
              <w:br/>
              <w:t>p. 5753‑77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2006</w:t>
            </w:r>
            <w:r>
              <w:br/>
              <w:t>p. 853‑78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2008</w:t>
            </w:r>
            <w:r>
              <w:br/>
              <w:t>p. 4699‑725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(2009)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2009</w:t>
            </w:r>
            <w:r>
              <w:br/>
              <w:t>p. 2825‑51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1753‑79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(2010)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6319‑45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2011</w:t>
            </w:r>
            <w:r>
              <w:br/>
              <w:t>p. 1‑27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2781‑807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(2011)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2011</w:t>
            </w:r>
            <w:r>
              <w:br/>
              <w:t>p. 5193‑219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2481‑507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(2012)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2012</w:t>
            </w:r>
            <w:r>
              <w:br/>
              <w:t>p. 3245‑71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1265‑90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2905‑31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3681‑706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(2013)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2014</w:t>
            </w:r>
            <w:r>
              <w:br/>
              <w:t>p. 601‑26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693‑718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2014</w:t>
            </w:r>
            <w:r>
              <w:br/>
              <w:t>p. 2673‑98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(2014)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4609‑34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2015</w:t>
            </w:r>
            <w:r>
              <w:br/>
              <w:t>p. 1555‑81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1041‑67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2017</w:t>
            </w:r>
            <w:r>
              <w:br/>
              <w:t>p. 1649‑73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(2017)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2017</w:t>
            </w:r>
            <w:r>
              <w:br/>
              <w:t>p. 3637‑62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(2021)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5711‑26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1585‑600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Departments, Authorities, Statutes and Votes (2023)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Iron Ore (Hamersley Range) Agreement Act 1963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Hamersley Iron (Port of Dampier)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1971</w:t>
            </w:r>
            <w:r>
              <w:br/>
              <w:t>p. 4169‑86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1973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1974</w:t>
            </w:r>
            <w:r>
              <w:br/>
              <w:t>p. 3524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1974</w:t>
            </w:r>
            <w:r>
              <w:br/>
              <w:t>p. 5198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1975</w:t>
            </w:r>
            <w:r>
              <w:br/>
              <w:t>p. 2338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1980</w:t>
            </w:r>
            <w:r>
              <w:br/>
              <w:t>p. 3987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1983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1987</w:t>
            </w:r>
            <w:r>
              <w:br/>
              <w:t>p. 2590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Hamersley Iron (Port of Dampier)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</w:tbl>
    <w:p>
      <w:pPr>
        <w:pStyle w:val="IActName"/>
      </w:pPr>
      <w:r>
        <w:t>Iron Ore (Robe River) Agreement Act 1964</w:t>
      </w:r>
    </w:p>
    <w:p>
      <w:pPr>
        <w:pStyle w:val="Table04Note"/>
      </w:pPr>
      <w:r>
        <w:t>Formerly “</w:t>
      </w:r>
      <w:r>
        <w:rPr>
          <w:i/>
        </w:rPr>
        <w:t>Iron Ore (Cleveland Cliffs) Agreement Act 1964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Iron Ore (Robe River) Cape Lambert Ore and Service Wharves By‑laws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7023‑66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Jun 2012 (see bl. 2(a));</w:t>
            </w:r>
          </w:p>
          <w:p>
            <w:pPr>
              <w:pStyle w:val="Table04Row"/>
            </w:pPr>
            <w:r>
              <w:t>By‑laws other than bl. 1 &amp; 2: 16 Jun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26‑30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2016 (see bl. 2(a));</w:t>
            </w:r>
          </w:p>
          <w:p>
            <w:pPr>
              <w:pStyle w:val="Table04Row"/>
            </w:pPr>
            <w:r>
              <w:t>By‑laws other than bl. 1 &amp; 2: 9 Jan 2016 (see bl..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Iron Ore (Robe River) Cape Lambert Ore and Service Wharves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 Nov 2018 (see bl. 2(a));</w:t>
            </w:r>
          </w:p>
          <w:p>
            <w:pPr>
              <w:pStyle w:val="Table04Row"/>
            </w:pPr>
            <w:r>
              <w:t>By‑laws other than bl. 1 &amp; 2: 3 Nov 2018 (see bl.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E611-8CC1-4B14-8F96-E422CBB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2871</Words>
  <Characters>16367</Characters>
  <Application>Microsoft Office Word</Application>
  <DocSecurity>0</DocSecurity>
  <Lines>136</Lines>
  <Paragraphs>38</Paragraphs>
  <ScaleCrop>false</ScaleCrop>
  <Company>PCOWA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2024-05-17T07:36:00Z</dcterms:created>
  <dcterms:modified xsi:type="dcterms:W3CDTF">2024-05-17T07:36:00Z</dcterms:modified>
</cp:coreProperties>
</file>