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I</w:t>
      </w:r>
    </w:p>
    <w:p>
      <w:pPr>
        <w:pStyle w:val="IActName"/>
      </w:pPr>
      <w:r>
        <w:t>Iron Ore (Hope Downs) Agreement Act 1992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Minister for State and Industry Development, Jobs and Trade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Department of Jobs, Tourism, Science and Innovation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Iron Ore (Hope Downs) Agreement Act 1992</w:t>
            </w:r>
          </w:p>
        </w:tc>
        <w:tc>
          <w:p>
            <w:pPr>
              <w:pStyle w:val="Table01Row"/>
            </w:pPr>
            <w:r>
              <w:t>1992/062</w:t>
            </w:r>
          </w:p>
        </w:tc>
        <w:tc>
          <w:p>
            <w:pPr>
              <w:pStyle w:val="Table01Row"/>
            </w:pPr>
            <w:r>
              <w:t>11 Dec 1992</w:t>
            </w:r>
          </w:p>
        </w:tc>
        <w:tc>
          <w:p>
            <w:pPr>
              <w:pStyle w:val="Table01Row"/>
            </w:pPr>
            <w:r>
              <w:rPr/>
              <w:t xml:space="preserve">11 Dec 1992 (see s. 2)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1 as at 23 Jan 2004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Standardisation of Formatting Act 2010</w:t>
            </w:r>
            <w:r>
              <w:t xml:space="preserve"> </w:t>
              <w:t>s. 4</w:t>
            </w:r>
          </w:p>
        </w:tc>
        <w:tc>
          <w:p>
            <w:pPr>
              <w:pStyle w:val="Table01Row"/>
            </w:pPr>
            <w:r>
              <w:t>2010/019</w:t>
            </w:r>
          </w:p>
        </w:tc>
        <w:tc>
          <w:p>
            <w:pPr>
              <w:pStyle w:val="Table01Row"/>
            </w:pPr>
            <w:r>
              <w:t>28 Jun 2010</w:t>
            </w:r>
          </w:p>
        </w:tc>
        <w:tc>
          <w:p>
            <w:pPr>
              <w:pStyle w:val="Table01Row"/>
            </w:pPr>
            <w:r>
              <w:rPr/>
              <w:t xml:space="preserve">11 Sep 2010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10 Sep 2010 p. 4341)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Iron Ore Agreements Legislation Amendment Act (No. 2) 2010</w:t>
            </w:r>
            <w:r>
              <w:t xml:space="preserve"> </w:t>
              <w:t>Pt. 5</w:t>
            </w:r>
          </w:p>
        </w:tc>
        <w:tc>
          <w:p>
            <w:pPr>
              <w:pStyle w:val="Table01Row"/>
            </w:pPr>
            <w:r>
              <w:t>2010/061</w:t>
            </w:r>
          </w:p>
        </w:tc>
        <w:tc>
          <w:p>
            <w:pPr>
              <w:pStyle w:val="Table01Row"/>
            </w:pPr>
            <w:r>
              <w:t>10 Dec 2010</w:t>
            </w:r>
          </w:p>
        </w:tc>
        <w:tc>
          <w:p>
            <w:pPr>
              <w:pStyle w:val="Table01Row"/>
            </w:pPr>
            <w:r>
              <w:rPr/>
              <w:t xml:space="preserve">11 Dec 2010 (see s. 2(c))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Iron Ore Agreements Legislation Amendment Act 2011</w:t>
            </w:r>
            <w:r>
              <w:t xml:space="preserve"> </w:t>
              <w:t>Pt. 5</w:t>
            </w:r>
          </w:p>
        </w:tc>
        <w:tc>
          <w:p>
            <w:pPr>
              <w:pStyle w:val="Table01Row"/>
            </w:pPr>
            <w:r>
              <w:t>2011/061</w:t>
            </w:r>
          </w:p>
        </w:tc>
        <w:tc>
          <w:p>
            <w:pPr>
              <w:pStyle w:val="Table01Row"/>
            </w:pPr>
            <w:r>
              <w:t>14 Dec 2011</w:t>
            </w:r>
          </w:p>
        </w:tc>
        <w:tc>
          <w:p>
            <w:pPr>
              <w:pStyle w:val="Table01Row"/>
            </w:pPr>
            <w:r>
              <w:rPr/>
              <w:t xml:space="preserve">15 Dec 2011 (see s. 2(b))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  <w:color w:val="FF0000"/>
              </w:rPr>
              <w:t>Iron Ore Agreements Legislation Amendment Act 2024</w:t>
            </w:r>
            <w:r>
              <w:rPr>
                <w:color w:val="FF0000"/>
              </w:rPr>
              <w:t xml:space="preserve"> </w:t>
              <w:t>Pt. 4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>2024/038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>29 Oct 2024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 xml:space="preserve">30 Oct 2024 (see s. 2(b))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Iron Ore (Hope Downs) Agreement Act 1992</vt:lpwstr>
  </property>
  <property pid="3" name="IDAct" fmtid="{D5CDD505-2E9C-101B-9397-08002B2CF9AE}">
    <vt:lpwstr>392</vt:lpwstr>
  </property>
  <property pid="4" name="ChangedDate" fmtid="{D5CDD505-2E9C-101B-9397-08002B2CF9AE}">
    <vt:lpwstr>20230609154944</vt:lpwstr>
  </property>
</Properties>
</file>