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 Brigades Act 1942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_Toc272140864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_Toc272140865 \h </w:instrText>
      </w:r>
      <w:r>
        <w:fldChar w:fldCharType="separate"/>
      </w:r>
      <w:r>
        <w:t>2</w:t>
      </w:r>
      <w:r>
        <w:fldChar w:fldCharType="end"/>
      </w:r>
    </w:p>
    <w:p>
      <w:pPr>
        <w:pStyle w:val="TOC2"/>
        <w:tabs>
          <w:tab w:val="right" w:leader="dot" w:pos="7086"/>
        </w:tabs>
        <w:rPr>
          <w:b w:val="0"/>
          <w:sz w:val="24"/>
          <w:szCs w:val="24"/>
        </w:rPr>
      </w:pPr>
      <w:r>
        <w:rPr>
          <w:szCs w:val="30"/>
        </w:rPr>
        <w:t>Part II — Fire districts</w:t>
      </w:r>
    </w:p>
    <w:p>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_Toc272140867 \h </w:instrText>
      </w:r>
      <w:r>
        <w:fldChar w:fldCharType="separate"/>
      </w:r>
      <w:r>
        <w:t>5</w:t>
      </w:r>
      <w:r>
        <w:fldChar w:fldCharType="end"/>
      </w:r>
    </w:p>
    <w:p>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_Toc272140868 \h </w:instrText>
      </w:r>
      <w:r>
        <w:fldChar w:fldCharType="separate"/>
      </w:r>
      <w:r>
        <w:t>6</w:t>
      </w:r>
      <w:r>
        <w:fldChar w:fldCharType="end"/>
      </w:r>
    </w:p>
    <w:p>
      <w:pPr>
        <w:pStyle w:val="TOC2"/>
        <w:tabs>
          <w:tab w:val="right" w:leader="dot" w:pos="7086"/>
        </w:tabs>
        <w:rPr>
          <w:b w:val="0"/>
          <w:sz w:val="24"/>
          <w:szCs w:val="24"/>
        </w:rPr>
      </w:pPr>
      <w:r>
        <w:rPr>
          <w:szCs w:val="30"/>
        </w:rPr>
        <w:t>Part VI — General powers and duties of Authority</w:t>
      </w:r>
    </w:p>
    <w:p>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_Toc272140870 \h </w:instrText>
      </w:r>
      <w:r>
        <w:fldChar w:fldCharType="separate"/>
      </w:r>
      <w:r>
        <w:t>7</w:t>
      </w:r>
      <w:r>
        <w:fldChar w:fldCharType="end"/>
      </w:r>
    </w:p>
    <w:p>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_Toc272140871 \h </w:instrText>
      </w:r>
      <w:r>
        <w:fldChar w:fldCharType="separate"/>
      </w:r>
      <w:r>
        <w:t>7</w:t>
      </w:r>
      <w:r>
        <w:fldChar w:fldCharType="end"/>
      </w:r>
    </w:p>
    <w:p>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_Toc272140872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_Toc272140873 \h </w:instrText>
      </w:r>
      <w:r>
        <w:fldChar w:fldCharType="separate"/>
      </w:r>
      <w:r>
        <w:t>9</w:t>
      </w:r>
      <w:r>
        <w:fldChar w:fldCharType="end"/>
      </w:r>
    </w:p>
    <w:p>
      <w:pPr>
        <w:pStyle w:val="TOC8"/>
        <w:rPr>
          <w:sz w:val="24"/>
          <w:szCs w:val="24"/>
        </w:rPr>
      </w:pPr>
      <w:r>
        <w:rPr>
          <w:szCs w:val="24"/>
        </w:rPr>
        <w:t>26A.</w:t>
      </w:r>
      <w:r>
        <w:rPr>
          <w:szCs w:val="24"/>
        </w:rPr>
        <w:tab/>
        <w:t>Further powers of the Authority</w:t>
      </w:r>
      <w:r>
        <w:tab/>
      </w:r>
      <w:r>
        <w:fldChar w:fldCharType="begin"/>
      </w:r>
      <w:r>
        <w:instrText xml:space="preserve"> PAGEREF _Toc272140874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_Toc272140875 \h </w:instrText>
      </w:r>
      <w:r>
        <w:fldChar w:fldCharType="separate"/>
      </w:r>
      <w:r>
        <w:t>11</w:t>
      </w:r>
      <w:r>
        <w:fldChar w:fldCharType="end"/>
      </w:r>
    </w:p>
    <w:p>
      <w:pPr>
        <w:pStyle w:val="TOC2"/>
        <w:tabs>
          <w:tab w:val="right" w:leader="dot" w:pos="7086"/>
        </w:tabs>
        <w:rPr>
          <w:b w:val="0"/>
          <w:sz w:val="24"/>
          <w:szCs w:val="24"/>
        </w:rPr>
      </w:pPr>
      <w:r>
        <w:rPr>
          <w:szCs w:val="30"/>
        </w:rPr>
        <w:t>Part VII — Officers and members of brigades and other employees</w:t>
      </w:r>
    </w:p>
    <w:p>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_Toc272140877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_Toc272140878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_Toc272140879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_Toc272140880 \h </w:instrText>
      </w:r>
      <w:r>
        <w:fldChar w:fldCharType="separate"/>
      </w:r>
      <w:r>
        <w:t>14</w:t>
      </w:r>
      <w:r>
        <w:fldChar w:fldCharType="end"/>
      </w:r>
    </w:p>
    <w:p>
      <w:pPr>
        <w:pStyle w:val="TOC8"/>
        <w:rPr>
          <w:sz w:val="24"/>
          <w:szCs w:val="24"/>
        </w:rPr>
      </w:pPr>
      <w:r>
        <w:rPr>
          <w:szCs w:val="24"/>
        </w:rPr>
        <w:lastRenderedPageBreak/>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_Toc272140881 \h </w:instrText>
      </w:r>
      <w:r>
        <w:fldChar w:fldCharType="separate"/>
      </w:r>
      <w:r>
        <w:t>15</w:t>
      </w:r>
      <w:r>
        <w:fldChar w:fldCharType="end"/>
      </w:r>
    </w:p>
    <w:p>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_Toc272140882 \h </w:instrText>
      </w:r>
      <w:r>
        <w:fldChar w:fldCharType="separate"/>
      </w:r>
      <w:r>
        <w:t>20</w:t>
      </w:r>
      <w:r>
        <w:fldChar w:fldCharType="end"/>
      </w:r>
    </w:p>
    <w:p>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_Toc272140883 \h </w:instrText>
      </w:r>
      <w:r>
        <w:fldChar w:fldCharType="separate"/>
      </w:r>
      <w:r>
        <w:t>22</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_Toc272140885 \h </w:instrText>
      </w:r>
      <w:r>
        <w:fldChar w:fldCharType="separate"/>
      </w:r>
      <w:r>
        <w:t>25</w:t>
      </w:r>
      <w:r>
        <w:fldChar w:fldCharType="end"/>
      </w:r>
    </w:p>
    <w:p>
      <w:pPr>
        <w:pStyle w:val="TOC8"/>
        <w:rPr>
          <w:sz w:val="24"/>
          <w:szCs w:val="24"/>
        </w:rPr>
      </w:pPr>
      <w:r>
        <w:rPr>
          <w:szCs w:val="24"/>
        </w:rPr>
        <w:t>35A.</w:t>
      </w:r>
      <w:r>
        <w:rPr>
          <w:szCs w:val="24"/>
        </w:rPr>
        <w:tab/>
        <w:t>Minister may declare permanent brigade districts</w:t>
      </w:r>
      <w:r>
        <w:tab/>
      </w:r>
      <w:r>
        <w:fldChar w:fldCharType="begin"/>
      </w:r>
      <w:r>
        <w:instrText xml:space="preserve"> PAGEREF _Toc272140886 \h </w:instrText>
      </w:r>
      <w:r>
        <w:fldChar w:fldCharType="separate"/>
      </w:r>
      <w:r>
        <w:t>27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_Toc272140888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_Toc272140889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_Toc272140890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_Toc272140891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_Toc272140892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_Toc272140893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_Toc272140894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_Toc272140895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_Toc272140896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_Toc272140897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_Toc272140898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_Toc272140899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_Toc272140900 \h </w:instrText>
      </w:r>
      <w:r>
        <w:fldChar w:fldCharType="separate"/>
      </w:r>
      <w:r>
        <w:t>35</w:t>
      </w:r>
      <w:r>
        <w:fldChar w:fldCharType="end"/>
      </w:r>
    </w:p>
    <w:p>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_Toc272140901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_Toc272140902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Detention of Board’s property</w:t>
      </w:r>
      <w:r>
        <w:tab/>
      </w:r>
      <w:r>
        <w:fldChar w:fldCharType="begin"/>
      </w:r>
      <w:r>
        <w:instrText xml:space="preserve"> PAGEREF _Toc272140903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_Toc272140904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_Toc272140905 \h </w:instrText>
      </w:r>
      <w:r>
        <w:fldChar w:fldCharType="separate"/>
      </w:r>
      <w:r>
        <w:t>38</w:t>
      </w:r>
      <w:r>
        <w:fldChar w:fldCharType="end"/>
      </w:r>
    </w:p>
    <w:p>
      <w:pPr>
        <w:pStyle w:val="TOC2"/>
        <w:tabs>
          <w:tab w:val="right" w:leader="dot" w:pos="7086"/>
        </w:tabs>
        <w:rPr>
          <w:b w:val="0"/>
          <w:sz w:val="24"/>
          <w:szCs w:val="24"/>
        </w:rPr>
      </w:pPr>
      <w:r>
        <w:rPr>
          <w:szCs w:val="28"/>
        </w:rPr>
        <w:t>Second Schedule — Fire districts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_Toc272140908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459109558"/>
      <w:bookmarkStart w:id="4" w:name="_Toc477324500"/>
      <w:bookmarkStart w:id="5" w:name="_Toc512749664"/>
      <w:bookmarkStart w:id="6" w:name="_Toc512750658"/>
      <w:bookmarkStart w:id="7" w:name="_Toc512758792"/>
      <w:bookmarkStart w:id="8" w:name="_Toc29091481"/>
      <w:bookmarkStart w:id="9" w:name="_Toc123026299"/>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10" w:name="_Toc272140864"/>
      <w:r>
        <w:rPr>
          <w:rStyle w:val="CharSectno"/>
        </w:rPr>
        <w:t>1</w:t>
      </w:r>
      <w:r>
        <w:rPr>
          <w:snapToGrid w:val="0"/>
        </w:rPr>
        <w:t>.</w:t>
      </w:r>
      <w:r>
        <w:rPr>
          <w:snapToGrid w:val="0"/>
        </w:rPr>
        <w:tab/>
        <w:t>Short title and commencement</w:t>
      </w:r>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1" w:name="_Toc459109560"/>
      <w:bookmarkStart w:id="12" w:name="_Toc477324502"/>
      <w:bookmarkStart w:id="13" w:name="_Toc512749666"/>
      <w:bookmarkStart w:id="14" w:name="_Toc512750660"/>
      <w:bookmarkStart w:id="15" w:name="_Toc512758794"/>
      <w:bookmarkStart w:id="16" w:name="_Toc29091482"/>
      <w:bookmarkStart w:id="17" w:name="_Toc123026301"/>
      <w:bookmarkStart w:id="18" w:name="_Toc272140865"/>
      <w:r>
        <w:rPr>
          <w:rStyle w:val="CharSectno"/>
        </w:rPr>
        <w:t>4</w:t>
      </w:r>
      <w:r>
        <w:rPr>
          <w:snapToGrid w:val="0"/>
        </w:rPr>
        <w:t>.</w:t>
      </w:r>
      <w:r>
        <w:rPr>
          <w:snapToGrid w:val="0"/>
        </w:rPr>
        <w:tab/>
        <w:t>Interpretation</w:t>
      </w:r>
      <w:bookmarkEnd w:id="11"/>
      <w:bookmarkEnd w:id="12"/>
      <w:bookmarkEnd w:id="13"/>
      <w:bookmarkEnd w:id="14"/>
      <w:bookmarkEnd w:id="15"/>
      <w:bookmarkEnd w:id="16"/>
      <w:bookmarkEnd w:id="17"/>
      <w:bookmarkEnd w:id="18"/>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Fire and Emergency Services Authority of Western Australia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19" w:name="_Toc72634494"/>
      <w:bookmarkStart w:id="20" w:name="_Toc89519447"/>
      <w:bookmarkStart w:id="21" w:name="_Toc90878031"/>
      <w:bookmarkStart w:id="22" w:name="_Toc92522510"/>
      <w:bookmarkStart w:id="23" w:name="_Toc102295423"/>
      <w:bookmarkStart w:id="24" w:name="_Toc114563794"/>
      <w:bookmarkStart w:id="25" w:name="_Toc115754496"/>
      <w:bookmarkStart w:id="26" w:name="_Toc115760683"/>
      <w:bookmarkStart w:id="27" w:name="_Toc121033511"/>
      <w:bookmarkStart w:id="28" w:name="_Toc121038883"/>
      <w:bookmarkStart w:id="29" w:name="_Toc121039398"/>
      <w:bookmarkStart w:id="30" w:name="_Toc121040973"/>
      <w:bookmarkStart w:id="31" w:name="_Toc123016908"/>
      <w:bookmarkStart w:id="32" w:name="_Toc123026302"/>
      <w:bookmarkStart w:id="33" w:name="_Toc132172560"/>
      <w:bookmarkStart w:id="34" w:name="_Toc133209342"/>
      <w:bookmarkStart w:id="35" w:name="_Toc133210201"/>
      <w:bookmarkStart w:id="36" w:name="_Toc135451848"/>
      <w:bookmarkStart w:id="37" w:name="_Toc135458272"/>
      <w:bookmarkStart w:id="38" w:name="_Toc135458688"/>
      <w:bookmarkStart w:id="39" w:name="_Toc135564106"/>
      <w:bookmarkStart w:id="40" w:name="_Toc136313105"/>
      <w:bookmarkStart w:id="41" w:name="_Toc136666661"/>
      <w:bookmarkStart w:id="42" w:name="_Toc138563039"/>
      <w:bookmarkStart w:id="43" w:name="_Toc196800728"/>
      <w:bookmarkStart w:id="44" w:name="_Toc247966373"/>
      <w:bookmarkStart w:id="45" w:name="_Toc268185197"/>
      <w:bookmarkStart w:id="46" w:name="_Toc272140866"/>
      <w:r>
        <w:rPr>
          <w:rStyle w:val="CharPartNo"/>
        </w:rPr>
        <w:t>Part II</w:t>
      </w:r>
      <w:r>
        <w:rPr>
          <w:rStyle w:val="CharDivNo"/>
        </w:rPr>
        <w:t> </w:t>
      </w:r>
      <w:r>
        <w:t>—</w:t>
      </w:r>
      <w:r>
        <w:rPr>
          <w:rStyle w:val="CharDivText"/>
        </w:rPr>
        <w:t> </w:t>
      </w:r>
      <w:r>
        <w:rPr>
          <w:rStyle w:val="CharPartText"/>
        </w:rPr>
        <w:t>Fire districts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59109561"/>
      <w:bookmarkStart w:id="48" w:name="_Toc477324503"/>
      <w:bookmarkStart w:id="49" w:name="_Toc512749667"/>
      <w:bookmarkStart w:id="50" w:name="_Toc512750661"/>
      <w:bookmarkStart w:id="51" w:name="_Toc512758795"/>
      <w:bookmarkStart w:id="52" w:name="_Toc29091483"/>
      <w:bookmarkStart w:id="53" w:name="_Toc123026303"/>
      <w:bookmarkStart w:id="54" w:name="_Toc272140867"/>
      <w:r>
        <w:rPr>
          <w:rStyle w:val="CharSectno"/>
        </w:rPr>
        <w:t>5</w:t>
      </w:r>
      <w:r>
        <w:rPr>
          <w:snapToGrid w:val="0"/>
        </w:rPr>
        <w:t>.</w:t>
      </w:r>
      <w:r>
        <w:rPr>
          <w:snapToGrid w:val="0"/>
        </w:rPr>
        <w:tab/>
        <w:t>Fire districts</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55" w:name="_Toc459109562"/>
      <w:bookmarkStart w:id="56" w:name="_Toc477324504"/>
      <w:bookmarkStart w:id="57" w:name="_Toc512749668"/>
      <w:bookmarkStart w:id="58" w:name="_Toc512750662"/>
      <w:bookmarkStart w:id="59" w:name="_Toc512758796"/>
      <w:bookmarkStart w:id="60" w:name="_Toc29091484"/>
      <w:bookmarkStart w:id="61" w:name="_Toc123026304"/>
      <w:bookmarkStart w:id="62" w:name="_Toc272140868"/>
      <w:r>
        <w:rPr>
          <w:rStyle w:val="CharSectno"/>
        </w:rPr>
        <w:t>5A</w:t>
      </w:r>
      <w:r>
        <w:rPr>
          <w:snapToGrid w:val="0"/>
        </w:rPr>
        <w:t>.</w:t>
      </w:r>
      <w:r>
        <w:rPr>
          <w:snapToGrid w:val="0"/>
        </w:rPr>
        <w:tab/>
        <w:t>Application of Act</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63" w:name="_Toc72634497"/>
      <w:bookmarkStart w:id="64" w:name="_Toc89519450"/>
      <w:bookmarkStart w:id="65" w:name="_Toc90878034"/>
      <w:bookmarkStart w:id="66" w:name="_Toc92522513"/>
      <w:bookmarkStart w:id="67" w:name="_Toc102295426"/>
      <w:bookmarkStart w:id="68" w:name="_Toc114563797"/>
      <w:bookmarkStart w:id="69" w:name="_Toc115754499"/>
      <w:bookmarkStart w:id="70" w:name="_Toc115760686"/>
      <w:bookmarkStart w:id="71" w:name="_Toc121033514"/>
      <w:bookmarkStart w:id="72" w:name="_Toc121038886"/>
      <w:bookmarkStart w:id="73" w:name="_Toc121039401"/>
      <w:bookmarkStart w:id="74" w:name="_Toc121040976"/>
      <w:bookmarkStart w:id="75" w:name="_Toc123016911"/>
      <w:bookmarkStart w:id="76" w:name="_Toc123026305"/>
      <w:bookmarkStart w:id="77" w:name="_Toc132172563"/>
      <w:bookmarkStart w:id="78" w:name="_Toc133209345"/>
      <w:bookmarkStart w:id="79" w:name="_Toc133210204"/>
      <w:bookmarkStart w:id="80" w:name="_Toc135451851"/>
      <w:bookmarkStart w:id="81" w:name="_Toc135458275"/>
      <w:bookmarkStart w:id="82" w:name="_Toc135458691"/>
      <w:bookmarkStart w:id="83" w:name="_Toc135564109"/>
      <w:bookmarkStart w:id="84" w:name="_Toc136313108"/>
      <w:bookmarkStart w:id="85" w:name="_Toc136666664"/>
      <w:bookmarkStart w:id="86" w:name="_Toc138563042"/>
      <w:bookmarkStart w:id="87" w:name="_Toc196800731"/>
      <w:bookmarkStart w:id="88" w:name="_Toc247966376"/>
      <w:bookmarkStart w:id="89" w:name="_Toc268185200"/>
      <w:bookmarkStart w:id="90" w:name="_Toc272140869"/>
      <w:r>
        <w:rPr>
          <w:rStyle w:val="CharPartNo"/>
        </w:rPr>
        <w:t>Part VI</w:t>
      </w:r>
      <w:r>
        <w:rPr>
          <w:rStyle w:val="CharDivNo"/>
        </w:rPr>
        <w:t> </w:t>
      </w:r>
      <w:r>
        <w:t>—</w:t>
      </w:r>
      <w:r>
        <w:rPr>
          <w:rStyle w:val="CharDivText"/>
        </w:rPr>
        <w:t> </w:t>
      </w:r>
      <w:r>
        <w:rPr>
          <w:rStyle w:val="CharPartText"/>
        </w:rPr>
        <w:t>General powers and duties of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91" w:name="_Toc459109563"/>
      <w:bookmarkStart w:id="92" w:name="_Toc477324505"/>
      <w:bookmarkStart w:id="93" w:name="_Toc512749669"/>
      <w:bookmarkStart w:id="94" w:name="_Toc512750663"/>
      <w:bookmarkStart w:id="95" w:name="_Toc512758797"/>
      <w:bookmarkStart w:id="96" w:name="_Toc29091485"/>
      <w:bookmarkStart w:id="97" w:name="_Toc123026306"/>
      <w:bookmarkStart w:id="98" w:name="_Toc272140870"/>
      <w:r>
        <w:rPr>
          <w:rStyle w:val="CharSectno"/>
        </w:rPr>
        <w:t>24</w:t>
      </w:r>
      <w:r>
        <w:rPr>
          <w:snapToGrid w:val="0"/>
        </w:rPr>
        <w:t>.</w:t>
      </w:r>
      <w:r>
        <w:rPr>
          <w:snapToGrid w:val="0"/>
        </w:rPr>
        <w:tab/>
        <w:t>Power to purchase property for stations, etc.</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No. 19 of 2010 s. 51.] </w:t>
      </w:r>
    </w:p>
    <w:p>
      <w:pPr>
        <w:pStyle w:val="Heading5"/>
        <w:rPr>
          <w:snapToGrid w:val="0"/>
        </w:rPr>
      </w:pPr>
      <w:bookmarkStart w:id="99" w:name="_Toc459109564"/>
      <w:bookmarkStart w:id="100" w:name="_Toc477324506"/>
      <w:bookmarkStart w:id="101" w:name="_Toc512749670"/>
      <w:bookmarkStart w:id="102" w:name="_Toc512750664"/>
      <w:bookmarkStart w:id="103" w:name="_Toc512758798"/>
      <w:bookmarkStart w:id="104" w:name="_Toc29091486"/>
      <w:bookmarkStart w:id="105" w:name="_Toc123026307"/>
      <w:bookmarkStart w:id="106" w:name="_Toc272140871"/>
      <w:r>
        <w:rPr>
          <w:rStyle w:val="CharSectno"/>
        </w:rPr>
        <w:t>25</w:t>
      </w:r>
      <w:r>
        <w:rPr>
          <w:snapToGrid w:val="0"/>
        </w:rPr>
        <w:t>.</w:t>
      </w:r>
      <w:r>
        <w:rPr>
          <w:snapToGrid w:val="0"/>
        </w:rPr>
        <w:tab/>
        <w:t>Functions of the Authority</w:t>
      </w:r>
      <w:bookmarkEnd w:id="99"/>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07" w:name="_Toc459109565"/>
      <w:bookmarkStart w:id="108" w:name="_Toc477324507"/>
      <w:bookmarkStart w:id="109" w:name="_Toc512749671"/>
      <w:bookmarkStart w:id="110" w:name="_Toc512750665"/>
      <w:bookmarkStart w:id="111" w:name="_Toc512758799"/>
      <w:bookmarkStart w:id="112" w:name="_Toc29091487"/>
      <w:bookmarkStart w:id="113" w:name="_Toc123026308"/>
      <w:bookmarkStart w:id="114" w:name="_Toc272140872"/>
      <w:r>
        <w:rPr>
          <w:rStyle w:val="CharSectno"/>
        </w:rPr>
        <w:t>25A</w:t>
      </w:r>
      <w:r>
        <w:rPr>
          <w:snapToGrid w:val="0"/>
        </w:rPr>
        <w:t>.</w:t>
      </w:r>
      <w:r>
        <w:rPr>
          <w:snapToGrid w:val="0"/>
        </w:rPr>
        <w:tab/>
        <w:t>Authority may require certain fire fighting appliances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15" w:name="_Toc459109566"/>
      <w:bookmarkStart w:id="116" w:name="_Toc477324508"/>
      <w:bookmarkStart w:id="117" w:name="_Toc512749672"/>
      <w:bookmarkStart w:id="118" w:name="_Toc512750666"/>
      <w:bookmarkStart w:id="119" w:name="_Toc512758800"/>
      <w:bookmarkStart w:id="120" w:name="_Toc29091488"/>
      <w:bookmarkStart w:id="121" w:name="_Toc123026309"/>
      <w:bookmarkStart w:id="122" w:name="_Toc272140873"/>
      <w:r>
        <w:rPr>
          <w:rStyle w:val="CharSectno"/>
        </w:rPr>
        <w:t>26</w:t>
      </w:r>
      <w:r>
        <w:rPr>
          <w:snapToGrid w:val="0"/>
        </w:rPr>
        <w:t>.</w:t>
      </w:r>
      <w:r>
        <w:rPr>
          <w:snapToGrid w:val="0"/>
        </w:rPr>
        <w:tab/>
        <w:t>Formation of brigades, etc.</w:t>
      </w:r>
      <w:bookmarkEnd w:id="115"/>
      <w:bookmarkEnd w:id="116"/>
      <w:bookmarkEnd w:id="117"/>
      <w:bookmarkEnd w:id="118"/>
      <w:bookmarkEnd w:id="119"/>
      <w:bookmarkEnd w:id="120"/>
      <w:bookmarkEnd w:id="121"/>
      <w:bookmarkEnd w:id="122"/>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23" w:name="_Toc29091489"/>
      <w:bookmarkStart w:id="124" w:name="_Toc123026310"/>
      <w:bookmarkStart w:id="125" w:name="_Toc272140874"/>
      <w:bookmarkStart w:id="126" w:name="_Toc459109568"/>
      <w:bookmarkStart w:id="127" w:name="_Toc477324510"/>
      <w:bookmarkStart w:id="128" w:name="_Toc512749674"/>
      <w:bookmarkStart w:id="129" w:name="_Toc512750668"/>
      <w:bookmarkStart w:id="130" w:name="_Toc512758802"/>
      <w:r>
        <w:rPr>
          <w:rStyle w:val="CharSectno"/>
        </w:rPr>
        <w:t>26A</w:t>
      </w:r>
      <w:r>
        <w:t>.</w:t>
      </w:r>
      <w:r>
        <w:tab/>
        <w:t>Further powers of the Authority</w:t>
      </w:r>
      <w:bookmarkEnd w:id="123"/>
      <w:bookmarkEnd w:id="124"/>
      <w:bookmarkEnd w:id="125"/>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31" w:name="_Toc29091490"/>
      <w:bookmarkStart w:id="132" w:name="_Toc123026311"/>
      <w:bookmarkStart w:id="133" w:name="_Toc272140875"/>
      <w:r>
        <w:rPr>
          <w:rStyle w:val="CharSectno"/>
        </w:rPr>
        <w:t>27</w:t>
      </w:r>
      <w:r>
        <w:rPr>
          <w:snapToGrid w:val="0"/>
        </w:rPr>
        <w:t>.</w:t>
      </w:r>
      <w:r>
        <w:rPr>
          <w:snapToGrid w:val="0"/>
        </w:rPr>
        <w:tab/>
        <w:t>Board’s proposals to be submitted to local government</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No. 19 of 2010 s. 51.] </w:t>
      </w:r>
    </w:p>
    <w:p>
      <w:pPr>
        <w:pStyle w:val="Ednotesection"/>
      </w:pPr>
      <w:r>
        <w:t>[</w:t>
      </w:r>
      <w:r>
        <w:rPr>
          <w:b/>
        </w:rPr>
        <w:t>28.</w:t>
      </w:r>
      <w:r>
        <w:tab/>
        <w:t xml:space="preserve">Deleted by No. 98 of 1985 s. 3.] </w:t>
      </w:r>
    </w:p>
    <w:p>
      <w:pPr>
        <w:pStyle w:val="Heading2"/>
      </w:pPr>
      <w:bookmarkStart w:id="134" w:name="_Toc72634504"/>
      <w:bookmarkStart w:id="135" w:name="_Toc89519457"/>
      <w:bookmarkStart w:id="136" w:name="_Toc90878041"/>
      <w:bookmarkStart w:id="137" w:name="_Toc92522520"/>
      <w:bookmarkStart w:id="138" w:name="_Toc102295433"/>
      <w:bookmarkStart w:id="139" w:name="_Toc114563804"/>
      <w:bookmarkStart w:id="140" w:name="_Toc115754506"/>
      <w:bookmarkStart w:id="141" w:name="_Toc115760693"/>
      <w:bookmarkStart w:id="142" w:name="_Toc121033521"/>
      <w:bookmarkStart w:id="143" w:name="_Toc121038893"/>
      <w:bookmarkStart w:id="144" w:name="_Toc121039408"/>
      <w:bookmarkStart w:id="145" w:name="_Toc121040983"/>
      <w:bookmarkStart w:id="146" w:name="_Toc123016918"/>
      <w:bookmarkStart w:id="147" w:name="_Toc123026312"/>
      <w:bookmarkStart w:id="148" w:name="_Toc132172570"/>
      <w:bookmarkStart w:id="149" w:name="_Toc133209352"/>
      <w:bookmarkStart w:id="150" w:name="_Toc133210211"/>
      <w:bookmarkStart w:id="151" w:name="_Toc135451858"/>
      <w:bookmarkStart w:id="152" w:name="_Toc135458282"/>
      <w:bookmarkStart w:id="153" w:name="_Toc135458698"/>
      <w:bookmarkStart w:id="154" w:name="_Toc135564116"/>
      <w:bookmarkStart w:id="155" w:name="_Toc136313115"/>
      <w:bookmarkStart w:id="156" w:name="_Toc136666671"/>
      <w:bookmarkStart w:id="157" w:name="_Toc138563049"/>
      <w:bookmarkStart w:id="158" w:name="_Toc196800738"/>
      <w:bookmarkStart w:id="159" w:name="_Toc247966383"/>
      <w:bookmarkStart w:id="160" w:name="_Toc268185207"/>
      <w:bookmarkStart w:id="161" w:name="_Toc272140876"/>
      <w:r>
        <w:rPr>
          <w:rStyle w:val="CharPartNo"/>
        </w:rPr>
        <w:t>Part VII</w:t>
      </w:r>
      <w:r>
        <w:rPr>
          <w:rStyle w:val="CharDivNo"/>
        </w:rPr>
        <w:t> </w:t>
      </w:r>
      <w:r>
        <w:t>—</w:t>
      </w:r>
      <w:r>
        <w:rPr>
          <w:rStyle w:val="CharDivText"/>
        </w:rPr>
        <w:t> </w:t>
      </w:r>
      <w:r>
        <w:rPr>
          <w:rStyle w:val="CharPartText"/>
        </w:rPr>
        <w:t>Officers and members of brigades and other employees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62" w:name="_Toc459109569"/>
      <w:bookmarkStart w:id="163" w:name="_Toc477324511"/>
      <w:bookmarkStart w:id="164" w:name="_Toc512749675"/>
      <w:bookmarkStart w:id="165" w:name="_Toc512750669"/>
      <w:bookmarkStart w:id="166" w:name="_Toc512758803"/>
      <w:bookmarkStart w:id="167" w:name="_Toc29091491"/>
      <w:bookmarkStart w:id="168" w:name="_Toc123026313"/>
      <w:bookmarkStart w:id="169" w:name="_Toc272140877"/>
      <w:r>
        <w:rPr>
          <w:rStyle w:val="CharSectno"/>
        </w:rPr>
        <w:t>29</w:t>
      </w:r>
      <w:r>
        <w:rPr>
          <w:snapToGrid w:val="0"/>
        </w:rPr>
        <w:t>.</w:t>
      </w:r>
      <w:r>
        <w:rPr>
          <w:snapToGrid w:val="0"/>
        </w:rPr>
        <w:tab/>
        <w:t>Appointment, etc., of officers and members of permanent brigades</w:t>
      </w:r>
      <w:bookmarkEnd w:id="162"/>
      <w:bookmarkEnd w:id="163"/>
      <w:bookmarkEnd w:id="164"/>
      <w:bookmarkEnd w:id="165"/>
      <w:bookmarkEnd w:id="166"/>
      <w:bookmarkEnd w:id="167"/>
      <w:bookmarkEnd w:id="168"/>
      <w:bookmarkEnd w:id="169"/>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70" w:name="_Toc459109570"/>
      <w:bookmarkStart w:id="171" w:name="_Toc477324512"/>
      <w:bookmarkStart w:id="172" w:name="_Toc512749676"/>
      <w:bookmarkStart w:id="173" w:name="_Toc512750670"/>
      <w:bookmarkStart w:id="174" w:name="_Toc512758804"/>
      <w:bookmarkStart w:id="175" w:name="_Toc29091492"/>
      <w:bookmarkStart w:id="176" w:name="_Toc123026314"/>
      <w:bookmarkStart w:id="177" w:name="_Toc272140878"/>
      <w:r>
        <w:rPr>
          <w:rStyle w:val="CharSectno"/>
        </w:rPr>
        <w:t>30</w:t>
      </w:r>
      <w:r>
        <w:rPr>
          <w:snapToGrid w:val="0"/>
        </w:rPr>
        <w:t>.</w:t>
      </w:r>
      <w:r>
        <w:rPr>
          <w:snapToGrid w:val="0"/>
        </w:rPr>
        <w:tab/>
        <w:t>Approval of members of volunteer brigade</w:t>
      </w:r>
      <w:bookmarkEnd w:id="170"/>
      <w:bookmarkEnd w:id="171"/>
      <w:bookmarkEnd w:id="172"/>
      <w:bookmarkEnd w:id="173"/>
      <w:bookmarkEnd w:id="174"/>
      <w:bookmarkEnd w:id="175"/>
      <w:bookmarkEnd w:id="176"/>
      <w:bookmarkEnd w:id="177"/>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78" w:name="_Toc459109571"/>
      <w:bookmarkStart w:id="179" w:name="_Toc477324513"/>
      <w:bookmarkStart w:id="180" w:name="_Toc512749677"/>
      <w:bookmarkStart w:id="181" w:name="_Toc512750671"/>
      <w:bookmarkStart w:id="182" w:name="_Toc512758805"/>
      <w:bookmarkStart w:id="183" w:name="_Toc29091493"/>
      <w:bookmarkStart w:id="184" w:name="_Toc123026315"/>
      <w:bookmarkStart w:id="185" w:name="_Toc272140879"/>
      <w:r>
        <w:rPr>
          <w:rStyle w:val="CharSectno"/>
        </w:rPr>
        <w:t>31</w:t>
      </w:r>
      <w:r>
        <w:rPr>
          <w:snapToGrid w:val="0"/>
        </w:rPr>
        <w:t>.</w:t>
      </w:r>
      <w:r>
        <w:rPr>
          <w:snapToGrid w:val="0"/>
        </w:rPr>
        <w:tab/>
        <w:t>Chief Officer</w:t>
      </w:r>
      <w:bookmarkEnd w:id="178"/>
      <w:bookmarkEnd w:id="179"/>
      <w:bookmarkEnd w:id="180"/>
      <w:bookmarkEnd w:id="181"/>
      <w:bookmarkEnd w:id="182"/>
      <w:bookmarkEnd w:id="183"/>
      <w:bookmarkEnd w:id="184"/>
      <w:bookmarkEnd w:id="185"/>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186" w:name="_Toc459109572"/>
      <w:bookmarkStart w:id="187" w:name="_Toc477324514"/>
      <w:bookmarkStart w:id="188" w:name="_Toc512749678"/>
      <w:bookmarkStart w:id="189" w:name="_Toc512750672"/>
      <w:bookmarkStart w:id="190" w:name="_Toc512758806"/>
      <w:bookmarkStart w:id="191" w:name="_Toc29091494"/>
      <w:bookmarkStart w:id="192" w:name="_Toc123026316"/>
      <w:bookmarkStart w:id="193" w:name="_Toc272140880"/>
      <w:r>
        <w:rPr>
          <w:rStyle w:val="CharSectno"/>
        </w:rPr>
        <w:t>33</w:t>
      </w:r>
      <w:r>
        <w:rPr>
          <w:snapToGrid w:val="0"/>
        </w:rPr>
        <w:t>.</w:t>
      </w:r>
      <w:r>
        <w:rPr>
          <w:snapToGrid w:val="0"/>
        </w:rPr>
        <w:tab/>
        <w:t xml:space="preserve">General duties and powers of </w:t>
      </w:r>
      <w:bookmarkEnd w:id="186"/>
      <w:bookmarkEnd w:id="187"/>
      <w:bookmarkEnd w:id="188"/>
      <w:bookmarkEnd w:id="189"/>
      <w:bookmarkEnd w:id="190"/>
      <w:r>
        <w:rPr>
          <w:snapToGrid w:val="0"/>
        </w:rPr>
        <w:t>Director</w:t>
      </w:r>
      <w:bookmarkEnd w:id="191"/>
      <w:bookmarkEnd w:id="192"/>
      <w:bookmarkEnd w:id="193"/>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194" w:name="_Toc459109573"/>
      <w:bookmarkStart w:id="195" w:name="_Toc477324515"/>
      <w:bookmarkStart w:id="196" w:name="_Toc512749679"/>
      <w:bookmarkStart w:id="197" w:name="_Toc512750673"/>
      <w:bookmarkStart w:id="198" w:name="_Toc512758807"/>
      <w:bookmarkStart w:id="199" w:name="_Toc29091495"/>
      <w:bookmarkStart w:id="200" w:name="_Toc123026317"/>
      <w:bookmarkStart w:id="201" w:name="_Toc272140881"/>
      <w:r>
        <w:rPr>
          <w:rStyle w:val="CharSectno"/>
        </w:rPr>
        <w:t>33A</w:t>
      </w:r>
      <w:r>
        <w:rPr>
          <w:snapToGrid w:val="0"/>
        </w:rPr>
        <w:t>.</w:t>
      </w:r>
      <w:r>
        <w:rPr>
          <w:snapToGrid w:val="0"/>
        </w:rPr>
        <w:tab/>
        <w:t>Powers and duties of Director and others in relation to public buildings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02" w:name="_Toc459109574"/>
      <w:bookmarkStart w:id="203" w:name="_Toc477324516"/>
      <w:bookmarkStart w:id="204" w:name="_Toc512749680"/>
      <w:bookmarkStart w:id="205" w:name="_Toc512750674"/>
      <w:bookmarkStart w:id="206" w:name="_Toc512758808"/>
      <w:bookmarkStart w:id="207" w:name="_Toc29091496"/>
      <w:bookmarkStart w:id="208" w:name="_Toc123026318"/>
      <w:bookmarkStart w:id="209" w:name="_Toc272140882"/>
      <w:r>
        <w:rPr>
          <w:rStyle w:val="CharSectno"/>
        </w:rPr>
        <w:t>34</w:t>
      </w:r>
      <w:r>
        <w:rPr>
          <w:snapToGrid w:val="0"/>
        </w:rPr>
        <w:t>.</w:t>
      </w:r>
      <w:r>
        <w:rPr>
          <w:snapToGrid w:val="0"/>
        </w:rPr>
        <w:tab/>
        <w:t>Duties and powers of Director and others at fires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10" w:name="_Toc122948373"/>
      <w:bookmarkStart w:id="211" w:name="_Toc123013496"/>
      <w:bookmarkStart w:id="212" w:name="_Toc123026319"/>
      <w:bookmarkStart w:id="213" w:name="_Toc272140883"/>
      <w:bookmarkStart w:id="214" w:name="_Toc72634511"/>
      <w:bookmarkStart w:id="215" w:name="_Toc89519464"/>
      <w:bookmarkStart w:id="216" w:name="_Toc90878048"/>
      <w:bookmarkStart w:id="217" w:name="_Toc92522527"/>
      <w:bookmarkStart w:id="218" w:name="_Toc102295440"/>
      <w:bookmarkStart w:id="219" w:name="_Toc114563811"/>
      <w:bookmarkStart w:id="220" w:name="_Toc115754513"/>
      <w:bookmarkStart w:id="221" w:name="_Toc115760700"/>
      <w:bookmarkStart w:id="222" w:name="_Toc121033528"/>
      <w:bookmarkStart w:id="223" w:name="_Toc121038900"/>
      <w:bookmarkStart w:id="224" w:name="_Toc121039415"/>
      <w:bookmarkStart w:id="225" w:name="_Toc121040990"/>
      <w:r>
        <w:rPr>
          <w:rStyle w:val="CharSectno"/>
        </w:rPr>
        <w:t>34A</w:t>
      </w:r>
      <w:r>
        <w:t>.</w:t>
      </w:r>
      <w:r>
        <w:rPr>
          <w:b w:val="0"/>
        </w:rPr>
        <w:tab/>
      </w:r>
      <w:r>
        <w:t>Powers concerning persons exposed to hazardous material</w:t>
      </w:r>
      <w:bookmarkEnd w:id="210"/>
      <w:bookmarkEnd w:id="211"/>
      <w:bookmarkEnd w:id="212"/>
      <w:bookmarkEnd w:id="213"/>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26" w:name="_Toc123016926"/>
      <w:bookmarkStart w:id="227" w:name="_Toc123026320"/>
      <w:bookmarkStart w:id="228" w:name="_Toc132172578"/>
      <w:bookmarkStart w:id="229" w:name="_Toc133209360"/>
      <w:bookmarkStart w:id="230" w:name="_Toc133210219"/>
      <w:bookmarkStart w:id="231" w:name="_Toc135451866"/>
      <w:bookmarkStart w:id="232" w:name="_Toc135458290"/>
      <w:bookmarkStart w:id="233" w:name="_Toc135458706"/>
      <w:bookmarkStart w:id="234" w:name="_Toc135564124"/>
      <w:bookmarkStart w:id="235" w:name="_Toc136313123"/>
      <w:bookmarkStart w:id="236" w:name="_Toc136666679"/>
      <w:bookmarkStart w:id="237" w:name="_Toc138563057"/>
      <w:bookmarkStart w:id="238" w:name="_Toc196800746"/>
      <w:bookmarkStart w:id="239" w:name="_Toc247966391"/>
      <w:bookmarkStart w:id="240" w:name="_Toc268185215"/>
      <w:bookmarkStart w:id="241" w:name="_Toc272140884"/>
      <w:r>
        <w:rPr>
          <w:rStyle w:val="CharPartNo"/>
        </w:rPr>
        <w:t>Part VIII</w:t>
      </w:r>
      <w:r>
        <w:rPr>
          <w:rStyle w:val="CharDivNo"/>
        </w:rPr>
        <w:t> </w:t>
      </w:r>
      <w:r>
        <w:t>—</w:t>
      </w:r>
      <w:r>
        <w:rPr>
          <w:rStyle w:val="CharDivText"/>
        </w:rPr>
        <w:t> </w:t>
      </w:r>
      <w:r>
        <w:rPr>
          <w:rStyle w:val="CharPartText"/>
        </w:rPr>
        <w:t>Regulations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459109575"/>
      <w:bookmarkStart w:id="243" w:name="_Toc477324517"/>
      <w:bookmarkStart w:id="244" w:name="_Toc512749681"/>
      <w:bookmarkStart w:id="245" w:name="_Toc512750675"/>
      <w:bookmarkStart w:id="246" w:name="_Toc512758809"/>
      <w:bookmarkStart w:id="247" w:name="_Toc29091497"/>
      <w:bookmarkStart w:id="248" w:name="_Toc123026321"/>
      <w:bookmarkStart w:id="249" w:name="_Toc272140885"/>
      <w:r>
        <w:rPr>
          <w:rStyle w:val="CharSectno"/>
        </w:rPr>
        <w:t>35</w:t>
      </w:r>
      <w:r>
        <w:rPr>
          <w:snapToGrid w:val="0"/>
        </w:rPr>
        <w:t>.</w:t>
      </w:r>
      <w:r>
        <w:rPr>
          <w:snapToGrid w:val="0"/>
        </w:rPr>
        <w:tab/>
        <w:t>Power to make regulations</w:t>
      </w:r>
      <w:bookmarkEnd w:id="242"/>
      <w:bookmarkEnd w:id="243"/>
      <w:bookmarkEnd w:id="244"/>
      <w:bookmarkEnd w:id="245"/>
      <w:bookmarkEnd w:id="246"/>
      <w:bookmarkEnd w:id="247"/>
      <w:bookmarkEnd w:id="248"/>
      <w:bookmarkEnd w:id="24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50" w:name="_Toc29091498"/>
      <w:bookmarkStart w:id="251" w:name="_Toc123026322"/>
      <w:bookmarkStart w:id="252" w:name="_Toc272140886"/>
      <w:r>
        <w:rPr>
          <w:rStyle w:val="CharSectno"/>
        </w:rPr>
        <w:t>35A</w:t>
      </w:r>
      <w:r>
        <w:t>.</w:t>
      </w:r>
      <w:r>
        <w:tab/>
        <w:t>Minister may declare permanent brigade districts</w:t>
      </w:r>
      <w:bookmarkEnd w:id="250"/>
      <w:bookmarkEnd w:id="251"/>
      <w:bookmarkEnd w:id="252"/>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53" w:name="_Toc72634514"/>
      <w:bookmarkStart w:id="254" w:name="_Toc89519467"/>
      <w:bookmarkStart w:id="255" w:name="_Toc90878051"/>
      <w:bookmarkStart w:id="256" w:name="_Toc92522530"/>
      <w:bookmarkStart w:id="257" w:name="_Toc102295443"/>
      <w:bookmarkStart w:id="258" w:name="_Toc114563814"/>
      <w:bookmarkStart w:id="259" w:name="_Toc115754516"/>
      <w:bookmarkStart w:id="260" w:name="_Toc115760703"/>
      <w:bookmarkStart w:id="261" w:name="_Toc121033531"/>
      <w:bookmarkStart w:id="262" w:name="_Toc121038903"/>
      <w:bookmarkStart w:id="263" w:name="_Toc121039418"/>
      <w:bookmarkStart w:id="264" w:name="_Toc121040993"/>
      <w:bookmarkStart w:id="265" w:name="_Toc123016929"/>
      <w:bookmarkStart w:id="266" w:name="_Toc123026323"/>
      <w:bookmarkStart w:id="267" w:name="_Toc132172581"/>
      <w:bookmarkStart w:id="268" w:name="_Toc133209363"/>
      <w:bookmarkStart w:id="269" w:name="_Toc133210222"/>
      <w:bookmarkStart w:id="270" w:name="_Toc135451869"/>
      <w:bookmarkStart w:id="271" w:name="_Toc135458293"/>
      <w:bookmarkStart w:id="272" w:name="_Toc135458709"/>
      <w:bookmarkStart w:id="273" w:name="_Toc135564127"/>
      <w:bookmarkStart w:id="274" w:name="_Toc136313126"/>
      <w:bookmarkStart w:id="275" w:name="_Toc136666682"/>
      <w:bookmarkStart w:id="276" w:name="_Toc138563060"/>
      <w:bookmarkStart w:id="277" w:name="_Toc196800749"/>
      <w:bookmarkStart w:id="278" w:name="_Toc247966394"/>
      <w:bookmarkStart w:id="279" w:name="_Toc268185218"/>
      <w:bookmarkStart w:id="280" w:name="_Toc272140887"/>
      <w:r>
        <w:rPr>
          <w:rStyle w:val="CharPartNo"/>
        </w:rPr>
        <w:t>Part X</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spacing w:before="180"/>
        <w:rPr>
          <w:snapToGrid w:val="0"/>
        </w:rPr>
      </w:pPr>
      <w:bookmarkStart w:id="281" w:name="_Toc459109591"/>
      <w:bookmarkStart w:id="282" w:name="_Toc477324533"/>
      <w:bookmarkStart w:id="283" w:name="_Toc512749697"/>
      <w:bookmarkStart w:id="284" w:name="_Toc512750691"/>
      <w:bookmarkStart w:id="285" w:name="_Toc512758825"/>
      <w:bookmarkStart w:id="286" w:name="_Toc29091499"/>
      <w:bookmarkStart w:id="287" w:name="_Toc123026324"/>
      <w:bookmarkStart w:id="288" w:name="_Toc272140888"/>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81"/>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289" w:name="_Toc459109592"/>
      <w:bookmarkStart w:id="290" w:name="_Toc477324534"/>
      <w:bookmarkStart w:id="291" w:name="_Toc512749698"/>
      <w:bookmarkStart w:id="292" w:name="_Toc512750692"/>
      <w:bookmarkStart w:id="293" w:name="_Toc512758826"/>
      <w:bookmarkStart w:id="294" w:name="_Toc29091500"/>
      <w:bookmarkStart w:id="295" w:name="_Toc123026325"/>
      <w:bookmarkStart w:id="296" w:name="_Toc272140889"/>
      <w:r>
        <w:rPr>
          <w:rStyle w:val="CharSectno"/>
        </w:rPr>
        <w:t>48</w:t>
      </w:r>
      <w:r>
        <w:rPr>
          <w:snapToGrid w:val="0"/>
        </w:rPr>
        <w:t>.</w:t>
      </w:r>
      <w:r>
        <w:rPr>
          <w:snapToGrid w:val="0"/>
        </w:rPr>
        <w:tab/>
        <w:t>Authority to furnish information to Commissioner of Public Health</w:t>
      </w:r>
      <w:bookmarkEnd w:id="289"/>
      <w:bookmarkEnd w:id="290"/>
      <w:bookmarkEnd w:id="291"/>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297" w:name="_Toc459109593"/>
      <w:bookmarkStart w:id="298" w:name="_Toc477324535"/>
      <w:bookmarkStart w:id="299" w:name="_Toc512749699"/>
      <w:bookmarkStart w:id="300" w:name="_Toc512750693"/>
      <w:bookmarkStart w:id="301" w:name="_Toc512758827"/>
      <w:bookmarkStart w:id="302" w:name="_Toc29091501"/>
      <w:bookmarkStart w:id="303" w:name="_Toc123026326"/>
      <w:bookmarkStart w:id="304" w:name="_Toc272140890"/>
      <w:r>
        <w:rPr>
          <w:rStyle w:val="CharSectno"/>
        </w:rPr>
        <w:t>49</w:t>
      </w:r>
      <w:r>
        <w:rPr>
          <w:snapToGrid w:val="0"/>
        </w:rPr>
        <w:t>.</w:t>
      </w:r>
      <w:r>
        <w:rPr>
          <w:snapToGrid w:val="0"/>
        </w:rPr>
        <w:tab/>
        <w:t>Brigades to be registered, etc.</w:t>
      </w:r>
      <w:bookmarkEnd w:id="297"/>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05" w:name="_Toc459109594"/>
      <w:bookmarkStart w:id="306" w:name="_Toc477324536"/>
      <w:bookmarkStart w:id="307" w:name="_Toc512749700"/>
      <w:bookmarkStart w:id="308" w:name="_Toc512750694"/>
      <w:bookmarkStart w:id="309" w:name="_Toc512758828"/>
      <w:bookmarkStart w:id="310" w:name="_Toc29091502"/>
      <w:bookmarkStart w:id="311" w:name="_Toc123026327"/>
      <w:bookmarkStart w:id="312" w:name="_Toc272140891"/>
      <w:r>
        <w:rPr>
          <w:rStyle w:val="CharSectno"/>
        </w:rPr>
        <w:t>50</w:t>
      </w:r>
      <w:r>
        <w:rPr>
          <w:snapToGrid w:val="0"/>
        </w:rPr>
        <w:t>.</w:t>
      </w:r>
      <w:r>
        <w:rPr>
          <w:snapToGrid w:val="0"/>
        </w:rPr>
        <w:tab/>
        <w:t>Restriction as to establishment of salvage corps</w:t>
      </w:r>
      <w:bookmarkEnd w:id="305"/>
      <w:bookmarkEnd w:id="306"/>
      <w:bookmarkEnd w:id="307"/>
      <w:bookmarkEnd w:id="308"/>
      <w:bookmarkEnd w:id="309"/>
      <w:bookmarkEnd w:id="310"/>
      <w:bookmarkEnd w:id="311"/>
      <w:bookmarkEnd w:id="312"/>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13" w:name="_Toc459109595"/>
      <w:bookmarkStart w:id="314" w:name="_Toc477324537"/>
      <w:bookmarkStart w:id="315" w:name="_Toc512749701"/>
      <w:bookmarkStart w:id="316" w:name="_Toc512750695"/>
      <w:bookmarkStart w:id="317" w:name="_Toc512758829"/>
      <w:bookmarkStart w:id="318" w:name="_Toc29091503"/>
      <w:bookmarkStart w:id="319" w:name="_Toc123026328"/>
      <w:bookmarkStart w:id="320" w:name="_Toc272140892"/>
      <w:r>
        <w:rPr>
          <w:rStyle w:val="CharSectno"/>
        </w:rPr>
        <w:t>51</w:t>
      </w:r>
      <w:r>
        <w:rPr>
          <w:snapToGrid w:val="0"/>
        </w:rPr>
        <w:t>.</w:t>
      </w:r>
      <w:r>
        <w:rPr>
          <w:snapToGrid w:val="0"/>
        </w:rPr>
        <w:tab/>
        <w:t>Rewards to brigades</w:t>
      </w:r>
      <w:bookmarkEnd w:id="313"/>
      <w:bookmarkEnd w:id="314"/>
      <w:bookmarkEnd w:id="315"/>
      <w:bookmarkEnd w:id="316"/>
      <w:bookmarkEnd w:id="317"/>
      <w:bookmarkEnd w:id="318"/>
      <w:bookmarkEnd w:id="319"/>
      <w:bookmarkEnd w:id="320"/>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21" w:name="_Toc459109596"/>
      <w:bookmarkStart w:id="322" w:name="_Toc477324538"/>
      <w:bookmarkStart w:id="323" w:name="_Toc512749702"/>
      <w:bookmarkStart w:id="324" w:name="_Toc512750696"/>
      <w:bookmarkStart w:id="325" w:name="_Toc512758830"/>
      <w:bookmarkStart w:id="326" w:name="_Toc29091504"/>
      <w:bookmarkStart w:id="327" w:name="_Toc123026329"/>
      <w:bookmarkStart w:id="328" w:name="_Toc272140893"/>
      <w:r>
        <w:rPr>
          <w:rStyle w:val="CharSectno"/>
        </w:rPr>
        <w:t>52</w:t>
      </w:r>
      <w:r>
        <w:rPr>
          <w:snapToGrid w:val="0"/>
        </w:rPr>
        <w:t>.</w:t>
      </w:r>
      <w:r>
        <w:rPr>
          <w:snapToGrid w:val="0"/>
        </w:rPr>
        <w:tab/>
        <w:t>Penalty for soliciting contributions for brigades without authority</w:t>
      </w:r>
      <w:bookmarkEnd w:id="321"/>
      <w:bookmarkEnd w:id="322"/>
      <w:bookmarkEnd w:id="323"/>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29" w:name="_Toc459109597"/>
      <w:bookmarkStart w:id="330" w:name="_Toc477324539"/>
      <w:bookmarkStart w:id="331" w:name="_Toc512749703"/>
      <w:bookmarkStart w:id="332" w:name="_Toc512750697"/>
      <w:bookmarkStart w:id="333" w:name="_Toc512758831"/>
      <w:bookmarkStart w:id="334" w:name="_Toc29091505"/>
      <w:bookmarkStart w:id="335" w:name="_Toc123026330"/>
      <w:bookmarkStart w:id="336" w:name="_Toc272140894"/>
      <w:r>
        <w:rPr>
          <w:rStyle w:val="CharSectno"/>
        </w:rPr>
        <w:t>54</w:t>
      </w:r>
      <w:r>
        <w:rPr>
          <w:snapToGrid w:val="0"/>
        </w:rPr>
        <w:t>.</w:t>
      </w:r>
      <w:r>
        <w:rPr>
          <w:snapToGrid w:val="0"/>
        </w:rPr>
        <w:tab/>
        <w:t>Provision of fire hydrants</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t>On and after the proclaimed day, the Authority may, subject to this section, provide and abolish fire hydrants at such locations in fire districts as the Authority thinks fit.</w:t>
      </w:r>
    </w:p>
    <w:p>
      <w:pPr>
        <w:pStyle w:val="Subsection"/>
        <w:rPr>
          <w:snapToGrid w:val="0"/>
        </w:rPr>
      </w:pPr>
      <w:r>
        <w:rPr>
          <w:snapToGrid w:val="0"/>
        </w:rPr>
        <w:tab/>
        <w:t>(5)</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When the water supply authority has, in pursuance of the provisions of this 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(10)</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w:t>
      </w:r>
    </w:p>
    <w:p>
      <w:pPr>
        <w:pStyle w:val="Heading5"/>
        <w:rPr>
          <w:snapToGrid w:val="0"/>
        </w:rPr>
      </w:pPr>
      <w:bookmarkStart w:id="337" w:name="_Toc459109598"/>
      <w:bookmarkStart w:id="338" w:name="_Toc477324540"/>
      <w:bookmarkStart w:id="339" w:name="_Toc512749704"/>
      <w:bookmarkStart w:id="340" w:name="_Toc512750698"/>
      <w:bookmarkStart w:id="341" w:name="_Toc512758832"/>
      <w:bookmarkStart w:id="342" w:name="_Toc29091506"/>
      <w:bookmarkStart w:id="343" w:name="_Toc123026331"/>
      <w:bookmarkStart w:id="344" w:name="_Toc272140895"/>
      <w:r>
        <w:rPr>
          <w:rStyle w:val="CharSectno"/>
        </w:rPr>
        <w:t>55</w:t>
      </w:r>
      <w:r>
        <w:rPr>
          <w:snapToGrid w:val="0"/>
        </w:rPr>
        <w:t>.</w:t>
      </w:r>
      <w:r>
        <w:rPr>
          <w:snapToGrid w:val="0"/>
        </w:rPr>
        <w:tab/>
        <w:t>Use of pillar</w:t>
      </w:r>
      <w:r>
        <w:rPr>
          <w:snapToGrid w:val="0"/>
        </w:rPr>
        <w:noBreakHyphen/>
        <w:t>hydrants instead of fireplugs</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45" w:name="_Toc459109599"/>
      <w:bookmarkStart w:id="346" w:name="_Toc477324541"/>
      <w:bookmarkStart w:id="347" w:name="_Toc512749705"/>
      <w:bookmarkStart w:id="348" w:name="_Toc512750699"/>
      <w:bookmarkStart w:id="349" w:name="_Toc512758833"/>
      <w:bookmarkStart w:id="350" w:name="_Toc29091507"/>
      <w:bookmarkStart w:id="351" w:name="_Toc123026332"/>
      <w:bookmarkStart w:id="352" w:name="_Toc272140896"/>
      <w:r>
        <w:rPr>
          <w:rStyle w:val="CharSectno"/>
        </w:rPr>
        <w:t>56</w:t>
      </w:r>
      <w:r>
        <w:rPr>
          <w:snapToGrid w:val="0"/>
        </w:rPr>
        <w:t>.</w:t>
      </w:r>
      <w:r>
        <w:rPr>
          <w:snapToGrid w:val="0"/>
        </w:rPr>
        <w:tab/>
        <w:t>Turncocks to attend fires</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53" w:name="_Toc459109600"/>
      <w:bookmarkStart w:id="354" w:name="_Toc477324542"/>
      <w:bookmarkStart w:id="355" w:name="_Toc512749706"/>
      <w:bookmarkStart w:id="356" w:name="_Toc512750700"/>
      <w:bookmarkStart w:id="357" w:name="_Toc512758834"/>
      <w:bookmarkStart w:id="358" w:name="_Toc29091508"/>
      <w:bookmarkStart w:id="359" w:name="_Toc123026333"/>
      <w:bookmarkStart w:id="360" w:name="_Toc272140897"/>
      <w:r>
        <w:rPr>
          <w:rStyle w:val="CharSectno"/>
        </w:rPr>
        <w:t>57</w:t>
      </w:r>
      <w:r>
        <w:rPr>
          <w:snapToGrid w:val="0"/>
        </w:rPr>
        <w:t>.</w:t>
      </w:r>
      <w:r>
        <w:rPr>
          <w:snapToGrid w:val="0"/>
        </w:rPr>
        <w:tab/>
        <w:t>Disconnection of gas or artificial light</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61" w:name="_Toc459109601"/>
      <w:bookmarkStart w:id="362" w:name="_Toc477324543"/>
      <w:bookmarkStart w:id="363" w:name="_Toc512749707"/>
      <w:bookmarkStart w:id="364" w:name="_Toc512750701"/>
      <w:bookmarkStart w:id="365" w:name="_Toc512758835"/>
      <w:bookmarkStart w:id="366" w:name="_Toc29091509"/>
      <w:bookmarkStart w:id="367" w:name="_Toc123026334"/>
      <w:bookmarkStart w:id="368" w:name="_Toc272140898"/>
      <w:r>
        <w:rPr>
          <w:rStyle w:val="CharSectno"/>
        </w:rPr>
        <w:t>58</w:t>
      </w:r>
      <w:r>
        <w:rPr>
          <w:snapToGrid w:val="0"/>
        </w:rPr>
        <w:t>.</w:t>
      </w:r>
      <w:r>
        <w:rPr>
          <w:snapToGrid w:val="0"/>
        </w:rPr>
        <w:tab/>
        <w:t xml:space="preserve">Police and others to aid </w:t>
      </w:r>
      <w:bookmarkEnd w:id="361"/>
      <w:bookmarkEnd w:id="362"/>
      <w:bookmarkEnd w:id="363"/>
      <w:bookmarkEnd w:id="364"/>
      <w:bookmarkEnd w:id="365"/>
      <w:r>
        <w:rPr>
          <w:snapToGrid w:val="0"/>
        </w:rPr>
        <w:t>Director</w:t>
      </w:r>
      <w:bookmarkEnd w:id="366"/>
      <w:bookmarkEnd w:id="367"/>
      <w:bookmarkEnd w:id="368"/>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369" w:name="_Toc459109602"/>
      <w:bookmarkStart w:id="370" w:name="_Toc477324544"/>
      <w:bookmarkStart w:id="371" w:name="_Toc512749708"/>
      <w:bookmarkStart w:id="372" w:name="_Toc512750702"/>
      <w:bookmarkStart w:id="373" w:name="_Toc512758836"/>
      <w:bookmarkStart w:id="374" w:name="_Toc29091510"/>
      <w:bookmarkStart w:id="375" w:name="_Toc123026335"/>
      <w:bookmarkStart w:id="376" w:name="_Toc272140899"/>
      <w:r>
        <w:rPr>
          <w:rStyle w:val="CharSectno"/>
        </w:rPr>
        <w:t>59</w:t>
      </w:r>
      <w:r>
        <w:rPr>
          <w:snapToGrid w:val="0"/>
        </w:rPr>
        <w:t>.</w:t>
      </w:r>
      <w:r>
        <w:rPr>
          <w:snapToGrid w:val="0"/>
        </w:rPr>
        <w:tab/>
        <w:t>Penalties for interference, damage, etc.</w:t>
      </w:r>
      <w:bookmarkEnd w:id="369"/>
      <w:bookmarkEnd w:id="370"/>
      <w:bookmarkEnd w:id="371"/>
      <w:bookmarkEnd w:id="372"/>
      <w:bookmarkEnd w:id="373"/>
      <w:bookmarkEnd w:id="374"/>
      <w:bookmarkEnd w:id="375"/>
      <w:bookmarkEnd w:id="376"/>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 Authority;</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w:t>
      </w:r>
    </w:p>
    <w:p>
      <w:pPr>
        <w:pStyle w:val="Heading5"/>
        <w:spacing w:before="120"/>
        <w:rPr>
          <w:snapToGrid w:val="0"/>
        </w:rPr>
      </w:pPr>
      <w:bookmarkStart w:id="377" w:name="_Toc459109603"/>
      <w:bookmarkStart w:id="378" w:name="_Toc477324545"/>
      <w:bookmarkStart w:id="379" w:name="_Toc512749709"/>
      <w:bookmarkStart w:id="380" w:name="_Toc512750703"/>
      <w:bookmarkStart w:id="381" w:name="_Toc512758837"/>
      <w:bookmarkStart w:id="382" w:name="_Toc29091511"/>
      <w:bookmarkStart w:id="383" w:name="_Toc123026336"/>
      <w:bookmarkStart w:id="384" w:name="_Toc272140900"/>
      <w:r>
        <w:rPr>
          <w:rStyle w:val="CharSectno"/>
        </w:rPr>
        <w:t>60</w:t>
      </w:r>
      <w:r>
        <w:rPr>
          <w:snapToGrid w:val="0"/>
        </w:rPr>
        <w:t>.</w:t>
      </w:r>
      <w:r>
        <w:rPr>
          <w:snapToGrid w:val="0"/>
        </w:rPr>
        <w:tab/>
        <w:t>Removal of persons not members of recognized fire brigades from burning premises</w:t>
      </w:r>
      <w:bookmarkEnd w:id="377"/>
      <w:bookmarkEnd w:id="378"/>
      <w:bookmarkEnd w:id="379"/>
      <w:bookmarkEnd w:id="380"/>
      <w:bookmarkEnd w:id="381"/>
      <w:bookmarkEnd w:id="382"/>
      <w:bookmarkEnd w:id="383"/>
      <w:bookmarkEnd w:id="384"/>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385" w:name="_Toc459109604"/>
      <w:bookmarkStart w:id="386" w:name="_Toc477324546"/>
      <w:bookmarkStart w:id="387" w:name="_Toc512749710"/>
      <w:bookmarkStart w:id="388" w:name="_Toc512750704"/>
      <w:bookmarkStart w:id="389" w:name="_Toc512758838"/>
      <w:bookmarkStart w:id="390" w:name="_Toc29091512"/>
      <w:bookmarkStart w:id="391" w:name="_Toc123026337"/>
      <w:bookmarkStart w:id="392" w:name="_Toc272140901"/>
      <w:r>
        <w:rPr>
          <w:rStyle w:val="CharSectno"/>
        </w:rPr>
        <w:t>61</w:t>
      </w:r>
      <w:r>
        <w:rPr>
          <w:snapToGrid w:val="0"/>
        </w:rPr>
        <w:t>.</w:t>
      </w:r>
      <w:r>
        <w:rPr>
          <w:snapToGrid w:val="0"/>
        </w:rPr>
        <w:tab/>
        <w:t>Rights to water for extinguishing fires and for practice, etc.</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393" w:name="_Toc459109607"/>
      <w:bookmarkStart w:id="394" w:name="_Toc477324549"/>
      <w:bookmarkStart w:id="395" w:name="_Toc512749713"/>
      <w:bookmarkStart w:id="396" w:name="_Toc512750707"/>
      <w:bookmarkStart w:id="397" w:name="_Toc512758841"/>
      <w:r>
        <w:t>[</w:t>
      </w:r>
      <w:r>
        <w:rPr>
          <w:b/>
        </w:rPr>
        <w:t>65.</w:t>
      </w:r>
      <w:r>
        <w:rPr>
          <w:b/>
        </w:rPr>
        <w:tab/>
      </w:r>
      <w:r>
        <w:t>Deleted by No. 42 of 2002 s. 25.]</w:t>
      </w:r>
    </w:p>
    <w:p>
      <w:pPr>
        <w:pStyle w:val="Heading5"/>
        <w:spacing w:before="180"/>
        <w:rPr>
          <w:snapToGrid w:val="0"/>
        </w:rPr>
      </w:pPr>
      <w:bookmarkStart w:id="398" w:name="_Toc29091513"/>
      <w:bookmarkStart w:id="399" w:name="_Toc123026338"/>
      <w:bookmarkStart w:id="400" w:name="_Toc272140902"/>
      <w:r>
        <w:rPr>
          <w:rStyle w:val="CharSectno"/>
        </w:rPr>
        <w:t>66</w:t>
      </w:r>
      <w:r>
        <w:rPr>
          <w:snapToGrid w:val="0"/>
        </w:rPr>
        <w:t>.</w:t>
      </w:r>
      <w:r>
        <w:rPr>
          <w:snapToGrid w:val="0"/>
        </w:rPr>
        <w:tab/>
        <w:t>Failure to deliver up any premises in occupation by officer or fireman</w:t>
      </w:r>
      <w:bookmarkEnd w:id="393"/>
      <w:bookmarkEnd w:id="394"/>
      <w:bookmarkEnd w:id="395"/>
      <w:bookmarkEnd w:id="396"/>
      <w:bookmarkEnd w:id="397"/>
      <w:bookmarkEnd w:id="398"/>
      <w:bookmarkEnd w:id="399"/>
      <w:bookmarkEnd w:id="40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01" w:name="_Toc459109608"/>
      <w:bookmarkStart w:id="402" w:name="_Toc477324550"/>
      <w:bookmarkStart w:id="403" w:name="_Toc512749714"/>
      <w:bookmarkStart w:id="404" w:name="_Toc512750708"/>
      <w:bookmarkStart w:id="405" w:name="_Toc512758842"/>
      <w:bookmarkStart w:id="406" w:name="_Toc29091514"/>
      <w:bookmarkStart w:id="407" w:name="_Toc123026339"/>
      <w:bookmarkStart w:id="408" w:name="_Toc272140903"/>
      <w:r>
        <w:rPr>
          <w:rStyle w:val="CharSectno"/>
        </w:rPr>
        <w:t>67</w:t>
      </w:r>
      <w:r>
        <w:rPr>
          <w:snapToGrid w:val="0"/>
        </w:rPr>
        <w:t>.</w:t>
      </w:r>
      <w:r>
        <w:rPr>
          <w:snapToGrid w:val="0"/>
        </w:rPr>
        <w:tab/>
        <w:t>Detention of Board’s property</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09" w:name="_Toc459109612"/>
      <w:bookmarkStart w:id="410" w:name="_Toc477324554"/>
      <w:bookmarkStart w:id="411" w:name="_Toc512749718"/>
      <w:bookmarkStart w:id="412" w:name="_Toc512750712"/>
      <w:bookmarkStart w:id="413" w:name="_Toc512758846"/>
      <w:bookmarkStart w:id="414" w:name="_Toc29091515"/>
      <w:bookmarkStart w:id="415" w:name="_Toc123026340"/>
      <w:bookmarkStart w:id="416" w:name="_Toc272140904"/>
      <w:r>
        <w:rPr>
          <w:rStyle w:val="CharSectno"/>
        </w:rPr>
        <w:t>72</w:t>
      </w:r>
      <w:r>
        <w:rPr>
          <w:snapToGrid w:val="0"/>
        </w:rPr>
        <w:t>.</w:t>
      </w:r>
      <w:r>
        <w:rPr>
          <w:snapToGrid w:val="0"/>
        </w:rPr>
        <w:tab/>
        <w:t>Penalty for offences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17" w:name="_Toc459109613"/>
      <w:bookmarkStart w:id="418" w:name="_Toc477324555"/>
      <w:bookmarkStart w:id="419" w:name="_Toc512749719"/>
      <w:bookmarkStart w:id="420" w:name="_Toc512750713"/>
      <w:bookmarkStart w:id="421" w:name="_Toc512758847"/>
      <w:bookmarkStart w:id="422" w:name="_Toc29091516"/>
      <w:bookmarkStart w:id="423" w:name="_Toc123026341"/>
      <w:bookmarkStart w:id="424" w:name="_Toc272140905"/>
      <w:r>
        <w:rPr>
          <w:rStyle w:val="CharSectno"/>
        </w:rPr>
        <w:t>73</w:t>
      </w:r>
      <w:r>
        <w:rPr>
          <w:snapToGrid w:val="0"/>
        </w:rPr>
        <w:t>.</w:t>
      </w:r>
      <w:r>
        <w:rPr>
          <w:snapToGrid w:val="0"/>
        </w:rPr>
        <w:tab/>
        <w:t>Recovery of penalties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5" w:name="_Toc512749720"/>
      <w:bookmarkStart w:id="426" w:name="_Toc512750714"/>
      <w:bookmarkStart w:id="427" w:name="_Toc512758848"/>
      <w:bookmarkStart w:id="428" w:name="_Toc29091517"/>
      <w:bookmarkStart w:id="429" w:name="_Toc121039437"/>
      <w:bookmarkStart w:id="430" w:name="_Toc123016948"/>
      <w:bookmarkStart w:id="431" w:name="_Toc123026342"/>
      <w:bookmarkStart w:id="432" w:name="_Toc132172600"/>
      <w:bookmarkStart w:id="433" w:name="_Toc133209382"/>
      <w:bookmarkStart w:id="434" w:name="_Toc133210241"/>
      <w:bookmarkStart w:id="435" w:name="_Toc135451888"/>
      <w:bookmarkStart w:id="436" w:name="_Toc135458312"/>
      <w:bookmarkStart w:id="437" w:name="_Toc135458728"/>
      <w:bookmarkStart w:id="438" w:name="_Toc135564146"/>
      <w:bookmarkStart w:id="439" w:name="_Toc136313145"/>
      <w:bookmarkStart w:id="440" w:name="_Toc136666701"/>
      <w:bookmarkStart w:id="441" w:name="_Toc138563079"/>
      <w:bookmarkStart w:id="442" w:name="_Toc196800768"/>
      <w:bookmarkStart w:id="443" w:name="_Toc247966413"/>
      <w:bookmarkStart w:id="444" w:name="_Toc268185237"/>
      <w:bookmarkStart w:id="445" w:name="_Toc272140906"/>
      <w:r>
        <w:rPr>
          <w:rStyle w:val="CharSchNo"/>
        </w:rPr>
        <w:t>Second Schedule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 xml:space="preserve"> — </w:t>
      </w:r>
      <w:r>
        <w:rPr>
          <w:rStyle w:val="CharSchText"/>
        </w:rPr>
        <w:t>Fire districts</w:t>
      </w:r>
      <w:bookmarkEnd w:id="444"/>
      <w:bookmarkEnd w:id="445"/>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fillcolor="window">
                  <v:imagedata r:id="rId25" o:title=""/>
                </v:shape>
                <o:OLEObject Type="Embed" ProgID="PBrush" ShapeID="_x0000_i1025" DrawAspect="Content" ObjectID="_1511531243" r:id="rId26"/>
              </w:object>
            </w:r>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object w:dxaOrig="195" w:dyaOrig="1260">
                <v:shape id="_x0000_i1026" type="#_x0000_t75" style="width:9.6pt;height:24pt" o:ole="" fillcolor="window">
                  <v:imagedata r:id="rId25" o:title=""/>
                </v:shape>
                <o:OLEObject Type="Embed" ProgID="PBrush" ShapeID="_x0000_i1026" DrawAspect="Content" ObjectID="_1511531244" r:id="rId27"/>
              </w:obje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46" w:name="_Toc72634534"/>
      <w:bookmarkStart w:id="447" w:name="_Toc89519487"/>
      <w:bookmarkStart w:id="448" w:name="_Toc90878071"/>
      <w:bookmarkStart w:id="449" w:name="_Toc92522550"/>
      <w:bookmarkStart w:id="450" w:name="_Toc102295463"/>
      <w:bookmarkStart w:id="451" w:name="_Toc114563834"/>
      <w:bookmarkStart w:id="452" w:name="_Toc115754536"/>
      <w:bookmarkStart w:id="453" w:name="_Toc115760723"/>
      <w:bookmarkStart w:id="454" w:name="_Toc121033551"/>
      <w:bookmarkStart w:id="455" w:name="_Toc121038923"/>
      <w:bookmarkStart w:id="456" w:name="_Toc121039438"/>
      <w:bookmarkStart w:id="457" w:name="_Toc121041013"/>
      <w:bookmarkStart w:id="458" w:name="_Toc123016949"/>
      <w:bookmarkStart w:id="459" w:name="_Toc123026343"/>
      <w:bookmarkStart w:id="460" w:name="_Toc132172601"/>
      <w:bookmarkStart w:id="461" w:name="_Toc133209383"/>
      <w:bookmarkStart w:id="462" w:name="_Toc133210242"/>
      <w:bookmarkStart w:id="463" w:name="_Toc135451889"/>
    </w:p>
    <w:p>
      <w:pPr>
        <w:pStyle w:val="nHeading2"/>
      </w:pPr>
      <w:bookmarkStart w:id="464" w:name="_Toc135458313"/>
      <w:bookmarkStart w:id="465" w:name="_Toc135458729"/>
      <w:bookmarkStart w:id="466" w:name="_Toc135564147"/>
      <w:bookmarkStart w:id="467" w:name="_Toc136313146"/>
      <w:bookmarkStart w:id="468" w:name="_Toc136666702"/>
      <w:bookmarkStart w:id="469" w:name="_Toc138563080"/>
      <w:bookmarkStart w:id="470" w:name="_Toc196800769"/>
      <w:bookmarkStart w:id="471" w:name="_Toc247966414"/>
      <w:bookmarkStart w:id="472" w:name="_Toc268185238"/>
      <w:bookmarkStart w:id="473" w:name="_Toc272140907"/>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4, 5, 6</w:t>
      </w:r>
      <w:r>
        <w:rPr>
          <w:snapToGrid w:val="0"/>
        </w:rPr>
        <w:t>.  The table also contains information about any reprint.</w:t>
      </w:r>
    </w:p>
    <w:p>
      <w:pPr>
        <w:pStyle w:val="nHeading3"/>
      </w:pPr>
      <w:bookmarkStart w:id="474" w:name="_Toc272140908"/>
      <w:r>
        <w:t>Compilation table</w:t>
      </w:r>
      <w:bookmarkEnd w:id="47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City of Perth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w:t>
            </w:r>
            <w:bookmarkStart w:id="475" w:name="UpToHere"/>
            <w:bookmarkEnd w:id="475"/>
            <w:r>
              <w:rPr>
                <w:iCs/>
                <w:snapToGrid w:val="0"/>
                <w:sz w:val="19"/>
                <w:lang w:val="en-US"/>
              </w:rPr>
              <w:t>.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476" w:name="_Toc448902838"/>
      <w:bookmarkStart w:id="477" w:name="_Toc25069199"/>
      <w:r>
        <w:rPr>
          <w:rStyle w:val="CharSectno"/>
        </w:rPr>
        <w:t>45</w:t>
      </w:r>
      <w:r>
        <w:t>.</w:t>
      </w:r>
      <w:r>
        <w:tab/>
        <w:t>Section 5 amended, and transitional</w:t>
      </w:r>
      <w:bookmarkEnd w:id="476"/>
      <w:bookmarkEnd w:id="477"/>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478" w:name="_Toc448902843"/>
      <w:bookmarkStart w:id="479" w:name="_Toc25069208"/>
      <w:r>
        <w:rPr>
          <w:rStyle w:val="CharSectno"/>
        </w:rPr>
        <w:t>54</w:t>
      </w:r>
      <w:r>
        <w:t>.</w:t>
      </w:r>
      <w:r>
        <w:tab/>
        <w:t>Section 35A amended and transitional</w:t>
      </w:r>
      <w:bookmarkEnd w:id="478"/>
      <w:bookmarkEnd w:id="479"/>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480" w:name="_Hlt20298973"/>
      <w:bookmarkEnd w:id="480"/>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13"/>
    <w:docVar w:name="WAFER_20151210140513" w:val="RemoveTrackChanges"/>
    <w:docVar w:name="WAFER_20151210140513_GUID" w:val="fd2d9628-6a45-4778-a3a1-5061094e0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14565</Words>
  <Characters>68167</Characters>
  <Application>Microsoft Office Word</Application>
  <DocSecurity>0</DocSecurity>
  <Lines>2198</Lines>
  <Paragraphs>1292</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1942 - 07-f0-02</dc:title>
  <dc:subject/>
  <dc:creator/>
  <cp:keywords/>
  <dc:description/>
  <cp:lastModifiedBy>svcMRProcess</cp:lastModifiedBy>
  <cp:revision>4</cp:revision>
  <cp:lastPrinted>2006-06-09T06:19:00Z</cp:lastPrinted>
  <dcterms:created xsi:type="dcterms:W3CDTF">2015-12-13T09:01:00Z</dcterms:created>
  <dcterms:modified xsi:type="dcterms:W3CDTF">2015-12-13T09:01:00Z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11 Sep 2010</vt:lpwstr>
  </property>
  <property fmtid="{D5CDD505-2E9C-101B-9397-08002B2CF9AE}" pid="8" name="Suffix">
    <vt:lpwstr>07-f0-02</vt:lpwstr>
  </property>
</Properties>
</file>