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_Toc274304571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_Toc274304572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_Toc274304573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_Toc274304575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_Toc274304577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_Toc274304578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_Toc274304579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_Toc274304580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_Toc274304581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_Toc274304582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_Toc274304583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_Toc274304585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_Toc274304586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_Toc274304587 \h </w:instrText>
      </w:r>
      <w:r>
        <w:fldChar w:fldCharType="separate"/>
      </w:r>
      <w:r>
        <w:t>14</w:t>
      </w:r>
      <w:r>
        <w:fldChar w:fldCharType="end"/>
      </w:r>
    </w:p>
    <w:p>
      <w:pPr>
        <w:pStyle w:val="TOC8"/>
        <w:rPr>
          <w:sz w:val="24"/>
          <w:szCs w:val="24"/>
        </w:rPr>
      </w:pPr>
      <w:r>
        <w:rPr>
          <w:szCs w:val="24"/>
        </w:rPr>
        <w:lastRenderedPageBreak/>
        <w:t>15</w:t>
      </w:r>
      <w:r>
        <w:rPr>
          <w:snapToGrid w:val="0"/>
          <w:szCs w:val="24"/>
        </w:rPr>
        <w:t>.</w:t>
      </w:r>
      <w:r>
        <w:rPr>
          <w:snapToGrid w:val="0"/>
          <w:szCs w:val="24"/>
        </w:rPr>
        <w:tab/>
        <w:t>Chairperson</w:t>
      </w:r>
      <w:r>
        <w:tab/>
      </w:r>
      <w:r>
        <w:fldChar w:fldCharType="begin"/>
      </w:r>
      <w:r>
        <w:instrText xml:space="preserve"> PAGEREF _Toc274304588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_Toc274304589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_Toc274304590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_Toc274304591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_Toc274304592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_Toc274304593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_Toc274304595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_Toc274304596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_Toc274304597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The Agreement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_Toc274304600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_Toc274304601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_Toc274304602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_Toc274304603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_Toc274304604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_Toc274304605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_Toc274304606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_Toc274304608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_Toc274304609 \h </w:instrText>
      </w:r>
      <w:r>
        <w:fldChar w:fldCharType="separate"/>
      </w:r>
      <w:r>
        <w:t>82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bookmarkStart w:id="9" w:name="_Toc2743045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76917"/>
      <w:bookmarkStart w:id="11" w:name="_Toc12238922"/>
      <w:bookmarkStart w:id="12" w:name="_Toc24355410"/>
      <w:bookmarkStart w:id="13" w:name="_Toc25399059"/>
      <w:bookmarkStart w:id="14" w:name="_Toc274304571"/>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5" w:name="_Toc520176918"/>
      <w:bookmarkStart w:id="16" w:name="_Toc12238923"/>
      <w:bookmarkStart w:id="17" w:name="_Toc24355411"/>
      <w:bookmarkStart w:id="18" w:name="_Toc25399060"/>
      <w:bookmarkStart w:id="19" w:name="_Toc274304572"/>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520176919"/>
      <w:bookmarkStart w:id="21" w:name="_Toc12238924"/>
      <w:bookmarkStart w:id="22" w:name="_Toc24355412"/>
      <w:bookmarkStart w:id="23" w:name="_Toc25399061"/>
      <w:bookmarkStart w:id="24" w:name="_Toc274304573"/>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5" w:name="_Toc122771123"/>
      <w:bookmarkStart w:id="26" w:name="_Toc122771166"/>
      <w:bookmarkStart w:id="27" w:name="_Toc123003794"/>
      <w:bookmarkStart w:id="28" w:name="_Toc131412027"/>
      <w:r>
        <w:tab/>
        <w:t xml:space="preserve">[Section 3 amended by No. 46 of 2009 s. 13(2) and (3).] </w:t>
      </w:r>
    </w:p>
    <w:p>
      <w:pPr>
        <w:pStyle w:val="Heading2"/>
      </w:pPr>
      <w:bookmarkStart w:id="29" w:name="_Toc247967033"/>
      <w:bookmarkStart w:id="30" w:name="_Toc268246477"/>
      <w:bookmarkStart w:id="31" w:name="_Toc268679129"/>
      <w:bookmarkStart w:id="32" w:name="_Toc272309069"/>
      <w:bookmarkStart w:id="33" w:name="_Toc274304574"/>
      <w:r>
        <w:rPr>
          <w:rStyle w:val="CharPartNo"/>
        </w:rPr>
        <w:t>Part 2</w:t>
      </w:r>
      <w:r>
        <w:rPr>
          <w:rStyle w:val="CharDivNo"/>
        </w:rPr>
        <w:t> </w:t>
      </w:r>
      <w:r>
        <w:t>—</w:t>
      </w:r>
      <w:r>
        <w:rPr>
          <w:rStyle w:val="CharDivText"/>
        </w:rPr>
        <w:t> </w:t>
      </w:r>
      <w:r>
        <w:rPr>
          <w:rStyle w:val="CharPartText"/>
        </w:rPr>
        <w:t>Ratification of Agreement</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176920"/>
      <w:bookmarkStart w:id="35" w:name="_Toc12238925"/>
      <w:bookmarkStart w:id="36" w:name="_Toc24355413"/>
      <w:bookmarkStart w:id="37" w:name="_Toc25399062"/>
      <w:bookmarkStart w:id="38" w:name="_Toc274304575"/>
      <w:r>
        <w:rPr>
          <w:rStyle w:val="CharSectno"/>
        </w:rPr>
        <w:t>4</w:t>
      </w:r>
      <w:r>
        <w:rPr>
          <w:snapToGrid w:val="0"/>
        </w:rPr>
        <w:t>.</w:t>
      </w:r>
      <w:r>
        <w:rPr>
          <w:snapToGrid w:val="0"/>
        </w:rPr>
        <w:tab/>
        <w:t>Agreement ratified and implementation authorised</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9" w:name="_Toc122771125"/>
      <w:bookmarkStart w:id="40" w:name="_Toc122771168"/>
      <w:bookmarkStart w:id="41" w:name="_Toc123003796"/>
      <w:bookmarkStart w:id="42" w:name="_Toc131412029"/>
      <w:bookmarkStart w:id="43" w:name="_Toc247967035"/>
      <w:bookmarkStart w:id="44" w:name="_Toc268246479"/>
      <w:bookmarkStart w:id="45" w:name="_Toc268679131"/>
      <w:bookmarkStart w:id="46" w:name="_Toc272309071"/>
      <w:bookmarkStart w:id="47" w:name="_Toc274304576"/>
      <w:r>
        <w:rPr>
          <w:rStyle w:val="CharPartNo"/>
        </w:rPr>
        <w:t>Part 3</w:t>
      </w:r>
      <w:r>
        <w:rPr>
          <w:rStyle w:val="CharDivNo"/>
        </w:rPr>
        <w:t> </w:t>
      </w:r>
      <w:r>
        <w:t>—</w:t>
      </w:r>
      <w:r>
        <w:rPr>
          <w:rStyle w:val="CharDivText"/>
        </w:rPr>
        <w:t> </w:t>
      </w:r>
      <w:r>
        <w:rPr>
          <w:rStyle w:val="CharPartText"/>
        </w:rPr>
        <w:t>Facilitation of development</w:t>
      </w:r>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20176921"/>
      <w:bookmarkStart w:id="49" w:name="_Toc12238926"/>
      <w:bookmarkStart w:id="50" w:name="_Toc24355414"/>
      <w:bookmarkStart w:id="51" w:name="_Toc25399063"/>
      <w:bookmarkStart w:id="52" w:name="_Toc274304577"/>
      <w:r>
        <w:rPr>
          <w:rStyle w:val="CharSectno"/>
        </w:rPr>
        <w:t>5</w:t>
      </w:r>
      <w:r>
        <w:rPr>
          <w:snapToGrid w:val="0"/>
        </w:rPr>
        <w:t>.</w:t>
      </w:r>
      <w:r>
        <w:rPr>
          <w:snapToGrid w:val="0"/>
        </w:rPr>
        <w:tab/>
        <w:t>Reserve cancelled, roads closed and land vested in Crown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3" w:name="_Toc520176922"/>
      <w:bookmarkStart w:id="54" w:name="_Toc12238927"/>
      <w:bookmarkStart w:id="55" w:name="_Toc24355415"/>
      <w:bookmarkStart w:id="56" w:name="_Toc25399064"/>
      <w:bookmarkStart w:id="57" w:name="_Toc274304578"/>
      <w:r>
        <w:rPr>
          <w:rStyle w:val="CharSectno"/>
        </w:rPr>
        <w:t>6</w:t>
      </w:r>
      <w:r>
        <w:rPr>
          <w:snapToGrid w:val="0"/>
        </w:rPr>
        <w:t>.</w:t>
      </w:r>
      <w:r>
        <w:rPr>
          <w:snapToGrid w:val="0"/>
        </w:rPr>
        <w:tab/>
        <w:t>Area of Port Kennedy Land Conservation District amended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58" w:name="_Toc520176923"/>
      <w:bookmarkStart w:id="59" w:name="_Toc12238928"/>
      <w:bookmarkStart w:id="60" w:name="_Toc24355416"/>
      <w:bookmarkStart w:id="61" w:name="_Toc25399065"/>
      <w:bookmarkStart w:id="62" w:name="_Toc274304579"/>
      <w:r>
        <w:rPr>
          <w:rStyle w:val="CharSectno"/>
        </w:rPr>
        <w:t>7</w:t>
      </w:r>
      <w:r>
        <w:rPr>
          <w:snapToGrid w:val="0"/>
        </w:rPr>
        <w:t>.</w:t>
      </w:r>
      <w:r>
        <w:rPr>
          <w:snapToGrid w:val="0"/>
        </w:rPr>
        <w:tab/>
        <w:t>Removal of unauthorised structures</w:t>
      </w:r>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63" w:name="_Toc520176924"/>
      <w:bookmarkStart w:id="64" w:name="_Toc12238929"/>
      <w:bookmarkStart w:id="65" w:name="_Toc24355417"/>
      <w:bookmarkStart w:id="66" w:name="_Toc25399066"/>
      <w:r>
        <w:tab/>
        <w:t xml:space="preserve">[Section 7 amended by No. 46 of 2009 s. 13(4).] </w:t>
      </w:r>
    </w:p>
    <w:p>
      <w:pPr>
        <w:pStyle w:val="Heading5"/>
        <w:rPr>
          <w:snapToGrid w:val="0"/>
        </w:rPr>
      </w:pPr>
      <w:bookmarkStart w:id="67" w:name="_Toc274304580"/>
      <w:r>
        <w:rPr>
          <w:rStyle w:val="CharSectno"/>
        </w:rPr>
        <w:t>8</w:t>
      </w:r>
      <w:r>
        <w:rPr>
          <w:snapToGrid w:val="0"/>
        </w:rPr>
        <w:t>.</w:t>
      </w:r>
      <w:r>
        <w:rPr>
          <w:snapToGrid w:val="0"/>
        </w:rPr>
        <w:tab/>
        <w:t>Subdivision, dedication and reservation of certain land in the development area</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68" w:name="_Toc520176925"/>
      <w:bookmarkStart w:id="69" w:name="_Toc12238930"/>
      <w:bookmarkStart w:id="70" w:name="_Toc24355418"/>
      <w:bookmarkStart w:id="71" w:name="_Toc25399067"/>
      <w:bookmarkStart w:id="72" w:name="_Toc274304581"/>
      <w:r>
        <w:rPr>
          <w:rStyle w:val="CharSectno"/>
        </w:rPr>
        <w:t>9</w:t>
      </w:r>
      <w:r>
        <w:rPr>
          <w:snapToGrid w:val="0"/>
        </w:rPr>
        <w:t>.</w:t>
      </w:r>
      <w:r>
        <w:rPr>
          <w:snapToGrid w:val="0"/>
        </w:rPr>
        <w:tab/>
        <w:t>Rezoning of land granted under Agreement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73" w:name="_Toc520176926"/>
      <w:bookmarkStart w:id="74" w:name="_Toc12238931"/>
      <w:bookmarkStart w:id="75" w:name="_Toc24355419"/>
      <w:bookmarkStart w:id="76" w:name="_Toc25399068"/>
      <w:bookmarkStart w:id="77" w:name="_Toc274304582"/>
      <w:r>
        <w:rPr>
          <w:rStyle w:val="CharSectno"/>
        </w:rPr>
        <w:t>10</w:t>
      </w:r>
      <w:r>
        <w:rPr>
          <w:snapToGrid w:val="0"/>
        </w:rPr>
        <w:t>.</w:t>
      </w:r>
      <w:r>
        <w:rPr>
          <w:snapToGrid w:val="0"/>
        </w:rPr>
        <w:tab/>
        <w:t>Note regarding unexploded munitions to be endorsed on register</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78" w:name="_Toc520176927"/>
      <w:bookmarkStart w:id="79" w:name="_Toc12238932"/>
      <w:bookmarkStart w:id="80" w:name="_Toc24355420"/>
      <w:bookmarkStart w:id="81" w:name="_Toc25399069"/>
      <w:bookmarkStart w:id="82" w:name="_Toc274304583"/>
      <w:r>
        <w:rPr>
          <w:rStyle w:val="CharSectno"/>
        </w:rPr>
        <w:t>11</w:t>
      </w:r>
      <w:r>
        <w:rPr>
          <w:snapToGrid w:val="0"/>
        </w:rPr>
        <w:t>.</w:t>
      </w:r>
      <w:r>
        <w:rPr>
          <w:snapToGrid w:val="0"/>
        </w:rPr>
        <w:tab/>
        <w:t>Registrar of Titles etc. shall give effect to Act</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83" w:name="_Toc122771133"/>
      <w:bookmarkStart w:id="84" w:name="_Toc122771176"/>
      <w:bookmarkStart w:id="85" w:name="_Toc123003804"/>
      <w:bookmarkStart w:id="86" w:name="_Toc131412037"/>
      <w:bookmarkStart w:id="87" w:name="_Toc247967043"/>
      <w:bookmarkStart w:id="88" w:name="_Toc268246487"/>
      <w:bookmarkStart w:id="89" w:name="_Toc268679139"/>
      <w:bookmarkStart w:id="90" w:name="_Toc272309079"/>
      <w:bookmarkStart w:id="91" w:name="_Toc274304584"/>
      <w:r>
        <w:rPr>
          <w:rStyle w:val="CharPartNo"/>
        </w:rPr>
        <w:t>Part 4</w:t>
      </w:r>
      <w:r>
        <w:rPr>
          <w:rStyle w:val="CharDivNo"/>
        </w:rPr>
        <w:t> </w:t>
      </w:r>
      <w:r>
        <w:t>—</w:t>
      </w:r>
      <w:r>
        <w:rPr>
          <w:rStyle w:val="CharDivText"/>
        </w:rPr>
        <w:t> </w:t>
      </w:r>
      <w:r>
        <w:rPr>
          <w:rStyle w:val="CharPartText"/>
        </w:rPr>
        <w:t>Port Kennedy Management Board</w:t>
      </w:r>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20176928"/>
      <w:bookmarkStart w:id="93" w:name="_Toc12238933"/>
      <w:bookmarkStart w:id="94" w:name="_Toc24355421"/>
      <w:bookmarkStart w:id="95" w:name="_Toc25399070"/>
      <w:bookmarkStart w:id="96" w:name="_Toc274304585"/>
      <w:r>
        <w:rPr>
          <w:rStyle w:val="CharSectno"/>
        </w:rPr>
        <w:t>12</w:t>
      </w:r>
      <w:r>
        <w:rPr>
          <w:snapToGrid w:val="0"/>
        </w:rPr>
        <w:t>.</w:t>
      </w:r>
      <w:r>
        <w:rPr>
          <w:snapToGrid w:val="0"/>
        </w:rPr>
        <w:tab/>
        <w:t>Establishment and composition of Port Kennedy Management Board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97" w:name="_Toc520176929"/>
      <w:bookmarkStart w:id="98" w:name="_Toc12238934"/>
      <w:bookmarkStart w:id="99" w:name="_Toc24355422"/>
      <w:bookmarkStart w:id="100" w:name="_Toc25399071"/>
      <w:bookmarkStart w:id="101" w:name="_Toc274304586"/>
      <w:r>
        <w:rPr>
          <w:rStyle w:val="CharSectno"/>
        </w:rPr>
        <w:t>13</w:t>
      </w:r>
      <w:r>
        <w:rPr>
          <w:snapToGrid w:val="0"/>
        </w:rPr>
        <w:t>.</w:t>
      </w:r>
      <w:r>
        <w:rPr>
          <w:snapToGrid w:val="0"/>
        </w:rPr>
        <w:tab/>
        <w:t>Functions of the Board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02" w:name="_Toc520176930"/>
      <w:bookmarkStart w:id="103" w:name="_Toc12238935"/>
      <w:bookmarkStart w:id="104" w:name="_Toc24355423"/>
      <w:bookmarkStart w:id="105" w:name="_Toc25399072"/>
      <w:bookmarkStart w:id="106" w:name="_Toc274304587"/>
      <w:r>
        <w:rPr>
          <w:rStyle w:val="CharSectno"/>
        </w:rPr>
        <w:t>14</w:t>
      </w:r>
      <w:r>
        <w:rPr>
          <w:snapToGrid w:val="0"/>
        </w:rPr>
        <w:t>.</w:t>
      </w:r>
      <w:r>
        <w:rPr>
          <w:snapToGrid w:val="0"/>
        </w:rPr>
        <w:tab/>
        <w:t>Minister to take into account advice of Board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07" w:name="_Toc520176931"/>
      <w:bookmarkStart w:id="108" w:name="_Toc12238936"/>
      <w:bookmarkStart w:id="109" w:name="_Toc24355424"/>
      <w:bookmarkStart w:id="110" w:name="_Toc25399073"/>
      <w:bookmarkStart w:id="111" w:name="_Toc274304588"/>
      <w:r>
        <w:rPr>
          <w:rStyle w:val="CharSectno"/>
        </w:rPr>
        <w:t>15</w:t>
      </w:r>
      <w:r>
        <w:rPr>
          <w:snapToGrid w:val="0"/>
        </w:rPr>
        <w:t>.</w:t>
      </w:r>
      <w:r>
        <w:rPr>
          <w:snapToGrid w:val="0"/>
        </w:rPr>
        <w:tab/>
        <w:t>Chairperson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12" w:name="_Toc520176932"/>
      <w:bookmarkStart w:id="113" w:name="_Toc12238937"/>
      <w:bookmarkStart w:id="114" w:name="_Toc24355425"/>
      <w:bookmarkStart w:id="115" w:name="_Toc25399074"/>
      <w:bookmarkStart w:id="116" w:name="_Toc274304589"/>
      <w:r>
        <w:rPr>
          <w:rStyle w:val="CharSectno"/>
        </w:rPr>
        <w:t>16</w:t>
      </w:r>
      <w:r>
        <w:rPr>
          <w:snapToGrid w:val="0"/>
        </w:rPr>
        <w:t>.</w:t>
      </w:r>
      <w:r>
        <w:rPr>
          <w:snapToGrid w:val="0"/>
        </w:rPr>
        <w:tab/>
        <w:t>Services and facilities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17" w:name="_Toc520176933"/>
      <w:bookmarkStart w:id="118" w:name="_Toc12238938"/>
      <w:bookmarkStart w:id="119" w:name="_Toc24355426"/>
      <w:bookmarkStart w:id="120" w:name="_Toc25399075"/>
      <w:bookmarkStart w:id="121" w:name="_Toc274304590"/>
      <w:r>
        <w:rPr>
          <w:rStyle w:val="CharSectno"/>
        </w:rPr>
        <w:t>17</w:t>
      </w:r>
      <w:r>
        <w:rPr>
          <w:snapToGrid w:val="0"/>
        </w:rPr>
        <w:t>.</w:t>
      </w:r>
      <w:r>
        <w:rPr>
          <w:snapToGrid w:val="0"/>
        </w:rPr>
        <w:tab/>
        <w:t>Remuneration</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22" w:name="_Toc520176934"/>
      <w:bookmarkStart w:id="123" w:name="_Toc12238939"/>
      <w:bookmarkStart w:id="124" w:name="_Toc24355427"/>
      <w:bookmarkStart w:id="125" w:name="_Toc25399076"/>
      <w:bookmarkStart w:id="126" w:name="_Toc274304591"/>
      <w:r>
        <w:rPr>
          <w:rStyle w:val="CharSectno"/>
        </w:rPr>
        <w:t>18</w:t>
      </w:r>
      <w:r>
        <w:rPr>
          <w:snapToGrid w:val="0"/>
        </w:rPr>
        <w:t>.</w:t>
      </w:r>
      <w:r>
        <w:rPr>
          <w:snapToGrid w:val="0"/>
        </w:rPr>
        <w:tab/>
        <w:t>Protection of Board and members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27" w:name="_Toc520176935"/>
      <w:bookmarkStart w:id="128" w:name="_Toc12238940"/>
      <w:bookmarkStart w:id="129" w:name="_Toc24355428"/>
      <w:bookmarkStart w:id="130" w:name="_Toc25399077"/>
      <w:bookmarkStart w:id="131" w:name="_Toc274304592"/>
      <w:r>
        <w:rPr>
          <w:rStyle w:val="CharSectno"/>
        </w:rPr>
        <w:t>19</w:t>
      </w:r>
      <w:r>
        <w:rPr>
          <w:snapToGrid w:val="0"/>
        </w:rPr>
        <w:t>.</w:t>
      </w:r>
      <w:r>
        <w:rPr>
          <w:snapToGrid w:val="0"/>
        </w:rPr>
        <w:tab/>
        <w:t>Constitution and proceedings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32" w:name="_Toc520176936"/>
      <w:bookmarkStart w:id="133" w:name="_Toc12238941"/>
      <w:bookmarkStart w:id="134" w:name="_Toc24355429"/>
      <w:bookmarkStart w:id="135" w:name="_Toc25399078"/>
      <w:bookmarkStart w:id="136" w:name="_Toc274304593"/>
      <w:r>
        <w:rPr>
          <w:rStyle w:val="CharSectno"/>
        </w:rPr>
        <w:t>20</w:t>
      </w:r>
      <w:r>
        <w:rPr>
          <w:snapToGrid w:val="0"/>
        </w:rPr>
        <w:t>.</w:t>
      </w:r>
      <w:r>
        <w:rPr>
          <w:snapToGrid w:val="0"/>
        </w:rPr>
        <w:tab/>
        <w:t>Construction of marina</w:t>
      </w:r>
      <w:bookmarkEnd w:id="132"/>
      <w:bookmarkEnd w:id="133"/>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37" w:name="_Toc122771143"/>
      <w:bookmarkStart w:id="138" w:name="_Toc122771186"/>
      <w:bookmarkStart w:id="139" w:name="_Toc123003814"/>
      <w:bookmarkStart w:id="140" w:name="_Toc131412047"/>
      <w:bookmarkStart w:id="141" w:name="_Toc247967053"/>
      <w:bookmarkStart w:id="142" w:name="_Toc268246497"/>
      <w:bookmarkStart w:id="143" w:name="_Toc268679149"/>
      <w:bookmarkStart w:id="144" w:name="_Toc272309089"/>
      <w:bookmarkStart w:id="145" w:name="_Toc274304594"/>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520176937"/>
      <w:bookmarkStart w:id="147" w:name="_Toc12238942"/>
      <w:bookmarkStart w:id="148" w:name="_Toc24355430"/>
      <w:bookmarkStart w:id="149" w:name="_Toc25399079"/>
      <w:bookmarkStart w:id="150" w:name="_Toc274304595"/>
      <w:r>
        <w:rPr>
          <w:rStyle w:val="CharSectno"/>
        </w:rPr>
        <w:t>21</w:t>
      </w:r>
      <w:r>
        <w:rPr>
          <w:snapToGrid w:val="0"/>
        </w:rPr>
        <w:t>.</w:t>
      </w:r>
      <w:r>
        <w:rPr>
          <w:snapToGrid w:val="0"/>
        </w:rPr>
        <w:tab/>
        <w:t>Restriction upon development of land in stage 2 area</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51" w:name="_Toc520176938"/>
      <w:bookmarkStart w:id="152" w:name="_Toc12238943"/>
      <w:bookmarkStart w:id="153" w:name="_Toc24355431"/>
      <w:bookmarkStart w:id="154" w:name="_Toc25399080"/>
      <w:bookmarkStart w:id="155" w:name="_Toc274304596"/>
      <w:r>
        <w:rPr>
          <w:rStyle w:val="CharSectno"/>
        </w:rPr>
        <w:t>22</w:t>
      </w:r>
      <w:r>
        <w:rPr>
          <w:snapToGrid w:val="0"/>
        </w:rPr>
        <w:t>.</w:t>
      </w:r>
      <w:r>
        <w:rPr>
          <w:snapToGrid w:val="0"/>
        </w:rPr>
        <w:tab/>
        <w:t>Regulations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56" w:name="_Toc520176939"/>
      <w:bookmarkStart w:id="157" w:name="_Toc12238944"/>
      <w:bookmarkStart w:id="158" w:name="_Toc24355432"/>
      <w:bookmarkStart w:id="159" w:name="_Toc25399081"/>
      <w:bookmarkStart w:id="160" w:name="_Toc274304597"/>
      <w:r>
        <w:rPr>
          <w:rStyle w:val="CharSectno"/>
        </w:rPr>
        <w:t>23</w:t>
      </w:r>
      <w:r>
        <w:rPr>
          <w:snapToGrid w:val="0"/>
        </w:rPr>
        <w:t>.</w:t>
      </w:r>
      <w:r>
        <w:rPr>
          <w:snapToGrid w:val="0"/>
        </w:rPr>
        <w:tab/>
        <w:t>Review</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1" w:name="_Toc17874507"/>
      <w:bookmarkStart w:id="162" w:name="_Toc23236754"/>
      <w:bookmarkStart w:id="163" w:name="_Toc24355433"/>
      <w:bookmarkStart w:id="164" w:name="_Toc25399082"/>
      <w:bookmarkStart w:id="165" w:name="_Toc122771147"/>
      <w:bookmarkStart w:id="166" w:name="_Toc122771190"/>
      <w:bookmarkStart w:id="167" w:name="_Toc123003818"/>
      <w:bookmarkStart w:id="168" w:name="_Toc131412051"/>
      <w:bookmarkStart w:id="169" w:name="_Toc247967057"/>
      <w:bookmarkStart w:id="170" w:name="_Toc268246501"/>
      <w:bookmarkStart w:id="171" w:name="_Toc268679153"/>
      <w:bookmarkStart w:id="172" w:name="_Toc272309093"/>
      <w:bookmarkStart w:id="173" w:name="_Toc274304598"/>
      <w:r>
        <w:rPr>
          <w:rStyle w:val="CharSchNo"/>
        </w:rPr>
        <w:t>Schedule 1</w:t>
      </w:r>
      <w:bookmarkEnd w:id="161"/>
      <w:bookmarkEnd w:id="162"/>
      <w:bookmarkEnd w:id="163"/>
      <w:bookmarkEnd w:id="164"/>
      <w:bookmarkEnd w:id="165"/>
      <w:bookmarkEnd w:id="166"/>
      <w:bookmarkEnd w:id="167"/>
      <w:bookmarkEnd w:id="168"/>
      <w:bookmarkEnd w:id="169"/>
      <w:r>
        <w:rPr>
          <w:rStyle w:val="CharSDivNo"/>
        </w:rPr>
        <w:t> </w:t>
      </w:r>
      <w:r>
        <w:t>—</w:t>
      </w:r>
      <w:r>
        <w:rPr>
          <w:rStyle w:val="CharSDivText"/>
        </w:rPr>
        <w:t> </w:t>
      </w:r>
      <w:r>
        <w:rPr>
          <w:rStyle w:val="CharSchText"/>
        </w:rPr>
        <w:t>The Agreement</w:t>
      </w:r>
      <w:bookmarkEnd w:id="170"/>
      <w:bookmarkEnd w:id="171"/>
      <w:bookmarkEnd w:id="172"/>
      <w:bookmarkEnd w:id="173"/>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5188"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174" w:name="_Toc17874509"/>
      <w:bookmarkStart w:id="175" w:name="_Toc23236756"/>
      <w:bookmarkStart w:id="176" w:name="_Toc24355435"/>
      <w:bookmarkStart w:id="177" w:name="_Toc25399084"/>
      <w:bookmarkStart w:id="178" w:name="_Toc122771149"/>
      <w:bookmarkStart w:id="179" w:name="_Toc122771192"/>
      <w:bookmarkStart w:id="180" w:name="_Toc123003820"/>
      <w:bookmarkStart w:id="181" w:name="_Toc131412053"/>
      <w:bookmarkStart w:id="182" w:name="_Toc247967059"/>
    </w:p>
    <w:p>
      <w:pPr>
        <w:pStyle w:val="yScheduleHeading"/>
      </w:pPr>
      <w:bookmarkStart w:id="183" w:name="_Toc268246502"/>
      <w:bookmarkStart w:id="184" w:name="_Toc268679154"/>
      <w:bookmarkStart w:id="185" w:name="_Toc272309094"/>
      <w:bookmarkStart w:id="186" w:name="_Toc274304599"/>
      <w:r>
        <w:rPr>
          <w:rStyle w:val="CharSchNo"/>
        </w:rPr>
        <w:t>Schedule 2</w:t>
      </w:r>
      <w:bookmarkEnd w:id="174"/>
      <w:bookmarkEnd w:id="175"/>
      <w:bookmarkEnd w:id="176"/>
      <w:bookmarkEnd w:id="177"/>
      <w:bookmarkEnd w:id="178"/>
      <w:bookmarkEnd w:id="179"/>
      <w:bookmarkEnd w:id="180"/>
      <w:bookmarkEnd w:id="181"/>
      <w:bookmarkEnd w:id="182"/>
      <w:r>
        <w:rPr>
          <w:rStyle w:val="CharSDivNo"/>
        </w:rPr>
        <w:t> </w:t>
      </w:r>
      <w:r>
        <w:t>—</w:t>
      </w:r>
      <w:r>
        <w:rPr>
          <w:rStyle w:val="CharSDivText"/>
        </w:rPr>
        <w:t> </w:t>
      </w:r>
      <w:r>
        <w:rPr>
          <w:rStyle w:val="CharSchText"/>
        </w:rPr>
        <w:t>Constitution and proceedings of Board</w:t>
      </w:r>
      <w:bookmarkEnd w:id="183"/>
      <w:bookmarkEnd w:id="184"/>
      <w:bookmarkEnd w:id="185"/>
      <w:bookmarkEnd w:id="186"/>
    </w:p>
    <w:p>
      <w:pPr>
        <w:pStyle w:val="yShoulderClause"/>
        <w:rPr>
          <w:snapToGrid w:val="0"/>
        </w:rPr>
      </w:pPr>
      <w:r>
        <w:rPr>
          <w:snapToGrid w:val="0"/>
        </w:rPr>
        <w:t>[s. 19]</w:t>
      </w:r>
    </w:p>
    <w:p>
      <w:pPr>
        <w:pStyle w:val="yFootnoteheading"/>
      </w:pPr>
      <w:r>
        <w:tab/>
        <w:t>[Heading amended by No. 19 of 2010 s. 4.]</w:t>
      </w:r>
    </w:p>
    <w:p>
      <w:pPr>
        <w:pStyle w:val="yHeading5"/>
      </w:pPr>
      <w:bookmarkStart w:id="187" w:name="_Toc12238945"/>
      <w:bookmarkStart w:id="188" w:name="_Toc17874511"/>
      <w:bookmarkStart w:id="189" w:name="_Toc24355437"/>
      <w:bookmarkStart w:id="190" w:name="_Toc25399086"/>
      <w:bookmarkStart w:id="191" w:name="_Toc274304600"/>
      <w:r>
        <w:rPr>
          <w:rStyle w:val="CharSClsNo"/>
        </w:rPr>
        <w:t>1</w:t>
      </w:r>
      <w:r>
        <w:t>.</w:t>
      </w:r>
      <w:r>
        <w:tab/>
        <w:t>Term of office of members</w:t>
      </w:r>
      <w:bookmarkEnd w:id="187"/>
      <w:bookmarkEnd w:id="188"/>
      <w:bookmarkEnd w:id="189"/>
      <w:bookmarkEnd w:id="190"/>
      <w:bookmarkEnd w:id="19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92" w:name="_Toc12238946"/>
      <w:bookmarkStart w:id="193" w:name="_Toc24355438"/>
      <w:bookmarkStart w:id="194" w:name="_Toc25399087"/>
      <w:bookmarkStart w:id="195" w:name="_Toc274304601"/>
      <w:r>
        <w:rPr>
          <w:rStyle w:val="CharSClsNo"/>
        </w:rPr>
        <w:t>2</w:t>
      </w:r>
      <w:r>
        <w:t>.</w:t>
      </w:r>
      <w:r>
        <w:tab/>
        <w:t>Vacation of office by member</w:t>
      </w:r>
      <w:bookmarkEnd w:id="192"/>
      <w:bookmarkEnd w:id="193"/>
      <w:bookmarkEnd w:id="194"/>
      <w:bookmarkEnd w:id="195"/>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96" w:name="_Toc12238947"/>
      <w:bookmarkStart w:id="197" w:name="_Toc24355439"/>
      <w:bookmarkStart w:id="198" w:name="_Toc25399088"/>
      <w:bookmarkStart w:id="199" w:name="_Toc274304602"/>
      <w:r>
        <w:rPr>
          <w:rStyle w:val="CharSClsNo"/>
        </w:rPr>
        <w:t>3</w:t>
      </w:r>
      <w:r>
        <w:t>.</w:t>
      </w:r>
      <w:r>
        <w:tab/>
        <w:t>Proceedings of the Board</w:t>
      </w:r>
      <w:bookmarkEnd w:id="196"/>
      <w:bookmarkEnd w:id="197"/>
      <w:bookmarkEnd w:id="198"/>
      <w:bookmarkEnd w:id="199"/>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00" w:name="_Toc12238948"/>
      <w:bookmarkStart w:id="201" w:name="_Toc17874514"/>
      <w:bookmarkStart w:id="202" w:name="_Toc24355440"/>
      <w:bookmarkStart w:id="203" w:name="_Toc25399089"/>
      <w:bookmarkStart w:id="204" w:name="_Toc274304603"/>
      <w:r>
        <w:rPr>
          <w:rStyle w:val="CharSClsNo"/>
        </w:rPr>
        <w:t>4</w:t>
      </w:r>
      <w:r>
        <w:t>.</w:t>
      </w:r>
      <w:r>
        <w:tab/>
        <w:t>Chairperson</w:t>
      </w:r>
      <w:bookmarkEnd w:id="200"/>
      <w:bookmarkEnd w:id="201"/>
      <w:bookmarkEnd w:id="202"/>
      <w:bookmarkEnd w:id="203"/>
      <w:bookmarkEnd w:id="204"/>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05" w:name="_Toc12238949"/>
      <w:bookmarkStart w:id="206" w:name="_Toc17874515"/>
      <w:bookmarkStart w:id="207" w:name="_Toc24355441"/>
      <w:bookmarkStart w:id="208" w:name="_Toc25399090"/>
      <w:bookmarkStart w:id="209" w:name="_Toc274304604"/>
      <w:r>
        <w:rPr>
          <w:rStyle w:val="CharSClsNo"/>
        </w:rPr>
        <w:t>5</w:t>
      </w:r>
      <w:r>
        <w:t>.</w:t>
      </w:r>
      <w:r>
        <w:tab/>
        <w:t>Delegation by Board</w:t>
      </w:r>
      <w:bookmarkEnd w:id="205"/>
      <w:bookmarkEnd w:id="206"/>
      <w:bookmarkEnd w:id="207"/>
      <w:bookmarkEnd w:id="208"/>
      <w:bookmarkEnd w:id="20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10" w:name="_Toc12238950"/>
      <w:bookmarkStart w:id="211" w:name="_Toc17874516"/>
      <w:bookmarkStart w:id="212" w:name="_Toc24355442"/>
      <w:bookmarkStart w:id="213" w:name="_Toc25399091"/>
      <w:bookmarkStart w:id="214" w:name="_Toc274304605"/>
      <w:r>
        <w:rPr>
          <w:rStyle w:val="CharSClsNo"/>
        </w:rPr>
        <w:t>6</w:t>
      </w:r>
      <w:r>
        <w:t>.</w:t>
      </w:r>
      <w:r>
        <w:tab/>
        <w:t>Voting</w:t>
      </w:r>
      <w:bookmarkEnd w:id="210"/>
      <w:bookmarkEnd w:id="211"/>
      <w:bookmarkEnd w:id="212"/>
      <w:bookmarkEnd w:id="213"/>
      <w:bookmarkEnd w:id="214"/>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15" w:name="_Toc12238951"/>
      <w:bookmarkStart w:id="216" w:name="_Toc17874517"/>
      <w:bookmarkStart w:id="217" w:name="_Toc24355443"/>
      <w:bookmarkStart w:id="218" w:name="_Toc25399092"/>
      <w:bookmarkStart w:id="219" w:name="_Toc274304606"/>
      <w:r>
        <w:rPr>
          <w:rStyle w:val="CharSClsNo"/>
        </w:rPr>
        <w:t>7</w:t>
      </w:r>
      <w:r>
        <w:t>.</w:t>
      </w:r>
      <w:r>
        <w:tab/>
        <w:t>Minutes</w:t>
      </w:r>
      <w:bookmarkEnd w:id="215"/>
      <w:bookmarkEnd w:id="216"/>
      <w:bookmarkEnd w:id="217"/>
      <w:bookmarkEnd w:id="218"/>
      <w:bookmarkEnd w:id="219"/>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220" w:name="_Toc122771158"/>
      <w:bookmarkStart w:id="221" w:name="_Toc122771201"/>
      <w:bookmarkStart w:id="222" w:name="_Toc123003829"/>
      <w:bookmarkStart w:id="223" w:name="_Toc131412062"/>
      <w:bookmarkStart w:id="224" w:name="_Toc247967068"/>
      <w:bookmarkStart w:id="225" w:name="_Toc268246510"/>
      <w:bookmarkStart w:id="226" w:name="_Toc268679162"/>
      <w:bookmarkStart w:id="227" w:name="_Toc272309102"/>
      <w:bookmarkStart w:id="228" w:name="_Toc274304607"/>
      <w:r>
        <w:t>Notes</w:t>
      </w:r>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 w:name="_Toc274304608"/>
      <w:r>
        <w:rPr>
          <w:snapToGrid w:val="0"/>
        </w:rP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 w:name="_Toc534778309"/>
      <w:bookmarkStart w:id="231" w:name="_Toc7405063"/>
      <w:bookmarkStart w:id="232" w:name="_Toc274304609"/>
      <w:r>
        <w:rPr>
          <w:snapToGrid w:val="0"/>
        </w:rPr>
        <w:t>Provisions that have not come into operation</w:t>
      </w:r>
      <w:bookmarkEnd w:id="230"/>
      <w:bookmarkEnd w:id="231"/>
      <w:bookmarkEnd w:id="2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w:t>
      </w:r>
      <w:bookmarkStart w:id="233" w:name="UpToHere"/>
      <w:r>
        <w:t>Minister for Public Sector Management</w:t>
      </w:r>
      <w:bookmarkEnd w:id="233"/>
      <w:r>
        <w:t xml:space="preserve">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spacing w:before="240"/>
      </w:pPr>
      <w:bookmarkStart w:id="234" w:name="_Toc273538032"/>
      <w:bookmarkStart w:id="235" w:name="_Toc273964959"/>
      <w:bookmarkStart w:id="236" w:name="_Toc273971506"/>
      <w:r>
        <w:rPr>
          <w:rStyle w:val="CharSectno"/>
        </w:rPr>
        <w:t>89</w:t>
      </w:r>
      <w:r>
        <w:t>.</w:t>
      </w:r>
      <w:r>
        <w:tab/>
        <w:t>Various references to “Minister for Public Sector Management” amended</w:t>
      </w:r>
      <w:bookmarkEnd w:id="234"/>
      <w:bookmarkEnd w:id="235"/>
      <w:bookmarkEnd w:id="2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Port Kennedy Development Agreement Act 1992</w:t>
            </w:r>
          </w:p>
        </w:tc>
        <w:tc>
          <w:tcPr>
            <w:tcW w:w="2937" w:type="dxa"/>
          </w:tcPr>
          <w:p>
            <w:pPr>
              <w:pStyle w:val="nzTable"/>
            </w:pPr>
            <w:r>
              <w:t>s. 17</w:t>
            </w:r>
          </w:p>
        </w:tc>
      </w:tr>
    </w:tbl>
    <w:p>
      <w:pPr>
        <w:pStyle w:val="BlankClose"/>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21140</Words>
  <Characters>102744</Characters>
  <Application>Microsoft Office Word</Application>
  <DocSecurity>0</DocSecurity>
  <Lines>2505</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122924</CharactersWithSpaces>
  <SharedDoc>false</SharedDoc>
  <HLinks>
    <vt:vector size="18" baseType="variant">
      <vt:variant>
        <vt:i4>7995443</vt:i4>
      </vt:variant>
      <vt:variant>
        <vt:i4>74734</vt:i4>
      </vt:variant>
      <vt:variant>
        <vt:i4>1025</vt:i4>
      </vt:variant>
      <vt:variant>
        <vt:i4>1</vt:i4>
      </vt:variant>
      <vt:variant>
        <vt:lpwstr>Port1A</vt:lpwstr>
      </vt:variant>
      <vt:variant>
        <vt:lpwstr/>
      </vt:variant>
      <vt:variant>
        <vt:i4>7995440</vt:i4>
      </vt:variant>
      <vt:variant>
        <vt:i4>87230</vt:i4>
      </vt:variant>
      <vt:variant>
        <vt:i4>1026</vt:i4>
      </vt:variant>
      <vt:variant>
        <vt:i4>1</vt:i4>
      </vt:variant>
      <vt:variant>
        <vt:lpwstr>Port2A</vt:lpwstr>
      </vt:variant>
      <vt:variant>
        <vt:lpwstr/>
      </vt:variant>
      <vt:variant>
        <vt:i4>1769474</vt:i4>
      </vt:variant>
      <vt:variant>
        <vt:i4>87232</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1992 - 01-g0-01</dc:title>
  <dc:subject/>
  <dc:creator/>
  <cp:keywords/>
  <dc:description/>
  <cp:lastModifiedBy>svcMRProcess</cp:lastModifiedBy>
  <cp:revision>4</cp:revision>
  <cp:lastPrinted>2002-11-06T06:27:00Z</cp:lastPrinted>
  <dcterms:created xsi:type="dcterms:W3CDTF">2020-02-18T02:00:00Z</dcterms:created>
  <dcterms:modified xsi:type="dcterms:W3CDTF">2020-02-18T02:00:00Z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619</vt:i4>
  </property>
  <property fmtid="{D5CDD505-2E9C-101B-9397-08002B2CF9AE}" pid="6" name="AsAtDate">
    <vt:lpwstr>01 Oct 2010</vt:lpwstr>
  </property>
  <property fmtid="{D5CDD505-2E9C-101B-9397-08002B2CF9AE}" pid="7" name="Suffix">
    <vt:lpwstr>01-g0-01</vt:lpwstr>
  </property>
</Properties>
</file>