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BBF" w:rsidRDefault="00344316">
      <w:pPr>
        <w:pStyle w:val="WA"/>
        <w:tabs>
          <w:tab w:val="left" w:pos="567"/>
          <w:tab w:val="left" w:pos="1134"/>
          <w:tab w:val="left" w:pos="1701"/>
          <w:tab w:val="left" w:pos="2268"/>
          <w:tab w:val="left" w:pos="2835"/>
          <w:tab w:val="left" w:pos="3402"/>
          <w:tab w:val="left" w:pos="3969"/>
          <w:tab w:val="left" w:pos="4536"/>
          <w:tab w:val="left" w:pos="5103"/>
        </w:tabs>
        <w:spacing w:before="120" w:after="0"/>
      </w:pPr>
      <w:bookmarkStart w:id="0" w:name="_GoBack"/>
      <w:bookmarkEnd w:id="0"/>
      <w:r>
        <w:rPr>
          <w:noProof/>
          <w:lang w:eastAsia="en-AU"/>
        </w:rPr>
        <w:drawing>
          <wp:anchor distT="0" distB="0" distL="114300" distR="114300" simplePos="0" relativeHeight="251657728" behindDoc="0" locked="0" layoutInCell="0" allowOverlap="1">
            <wp:simplePos x="0" y="0"/>
            <wp:positionH relativeFrom="column">
              <wp:posOffset>1962785</wp:posOffset>
            </wp:positionH>
            <wp:positionV relativeFrom="paragraph">
              <wp:posOffset>-300355</wp:posOffset>
            </wp:positionV>
            <wp:extent cx="631190" cy="505460"/>
            <wp:effectExtent l="0" t="0" r="0" b="8890"/>
            <wp:wrapTopAndBottom/>
            <wp:docPr id="4" name="Picture 4"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rsidR="007B3BBF" w:rsidRDefault="00344316">
      <w:pPr>
        <w:pStyle w:val="NameofActReg"/>
        <w:spacing w:before="3760" w:after="4200"/>
        <w:ind w:left="567" w:right="567"/>
      </w:pPr>
      <w:r>
        <w:rPr>
          <w:noProof/>
        </w:rPr>
        <w:t>Collie Hardwood Plantation Agreement Act 1995</w:t>
      </w:r>
    </w:p>
    <w:p w:rsidR="007B3BBF" w:rsidRDefault="007B3BBF">
      <w:pPr>
        <w:jc w:val="center"/>
        <w:rPr>
          <w:b/>
        </w:rPr>
        <w:sectPr w:rsidR="007B3BBF">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rsidR="007B3BBF">
        <w:trPr>
          <w:cantSplit/>
        </w:trPr>
        <w:tc>
          <w:tcPr>
            <w:tcW w:w="2434" w:type="dxa"/>
            <w:vMerge w:val="restart"/>
          </w:tcPr>
          <w:p w:rsidR="007B3BBF" w:rsidRDefault="007B3BBF"/>
        </w:tc>
        <w:tc>
          <w:tcPr>
            <w:tcW w:w="2434" w:type="dxa"/>
            <w:vMerge w:val="restart"/>
          </w:tcPr>
          <w:p w:rsidR="007B3BBF" w:rsidRDefault="007B3BBF">
            <w:pPr>
              <w:jc w:val="center"/>
            </w:pPr>
          </w:p>
        </w:tc>
        <w:tc>
          <w:tcPr>
            <w:tcW w:w="2434" w:type="dxa"/>
          </w:tcPr>
          <w:p w:rsidR="007B3BBF" w:rsidRDefault="007B3BBF">
            <w:pPr>
              <w:rPr>
                <w:sz w:val="22"/>
              </w:rPr>
            </w:pPr>
          </w:p>
        </w:tc>
      </w:tr>
      <w:tr w:rsidR="007B3BBF">
        <w:trPr>
          <w:cantSplit/>
        </w:trPr>
        <w:tc>
          <w:tcPr>
            <w:tcW w:w="2434" w:type="dxa"/>
            <w:vMerge/>
          </w:tcPr>
          <w:p w:rsidR="007B3BBF" w:rsidRDefault="007B3BBF"/>
        </w:tc>
        <w:tc>
          <w:tcPr>
            <w:tcW w:w="2434" w:type="dxa"/>
            <w:vMerge/>
          </w:tcPr>
          <w:p w:rsidR="007B3BBF" w:rsidRDefault="007B3BBF">
            <w:pPr>
              <w:jc w:val="center"/>
            </w:pPr>
          </w:p>
        </w:tc>
        <w:tc>
          <w:tcPr>
            <w:tcW w:w="2434" w:type="dxa"/>
          </w:tcPr>
          <w:p w:rsidR="007B3BBF" w:rsidRDefault="00344316">
            <w:pPr>
              <w:keepNext/>
              <w:rPr>
                <w:b/>
                <w:sz w:val="22"/>
              </w:rPr>
            </w:pPr>
            <w:r>
              <w:rPr>
                <w:b/>
                <w:sz w:val="22"/>
              </w:rPr>
              <w:t xml:space="preserve">Reprinted under the </w:t>
            </w:r>
            <w:r>
              <w:rPr>
                <w:b/>
                <w:i/>
                <w:sz w:val="22"/>
              </w:rPr>
              <w:t>Reprints Act 1984</w:t>
            </w:r>
            <w:r>
              <w:rPr>
                <w:b/>
                <w:sz w:val="22"/>
              </w:rPr>
              <w:t xml:space="preserve"> as at 4 April 2003</w:t>
            </w:r>
          </w:p>
        </w:tc>
      </w:tr>
    </w:tbl>
    <w:p w:rsidR="007B3BBF" w:rsidRDefault="00344316">
      <w:pPr>
        <w:pStyle w:val="WA"/>
        <w:spacing w:before="120"/>
      </w:pPr>
      <w:r>
        <w:t>Western Australia</w:t>
      </w:r>
    </w:p>
    <w:p w:rsidR="007B3BBF" w:rsidRDefault="00344316">
      <w:pPr>
        <w:pStyle w:val="NameofActRegPage1"/>
        <w:ind w:left="567" w:right="575"/>
      </w:pPr>
      <w:r>
        <w:fldChar w:fldCharType="begin"/>
      </w:r>
      <w:r>
        <w:instrText xml:space="preserve"> STYLEREF "Name Of Act/Reg"</w:instrText>
      </w:r>
      <w:r>
        <w:fldChar w:fldCharType="separate"/>
      </w:r>
      <w:r w:rsidR="00A920C5">
        <w:rPr>
          <w:noProof/>
        </w:rPr>
        <w:t>Collie Hardwood Plantation Agreement Act 1995</w:t>
      </w:r>
      <w:r>
        <w:fldChar w:fldCharType="end"/>
      </w:r>
    </w:p>
    <w:p w:rsidR="007B3BBF" w:rsidRDefault="00344316">
      <w:pPr>
        <w:pStyle w:val="Arrangement"/>
      </w:pPr>
      <w:r>
        <w:t>CONTENTS</w:t>
      </w:r>
    </w:p>
    <w:p w:rsidR="007B3BBF" w:rsidRDefault="00344316">
      <w:pPr>
        <w:pStyle w:val="TOC4"/>
      </w:pPr>
      <w:r>
        <w:rPr>
          <w:b w:val="0"/>
        </w:rPr>
        <w:fldChar w:fldCharType="begin"/>
      </w:r>
      <w:r>
        <w:rPr>
          <w:b w:val="0"/>
        </w:rPr>
        <w:instrText xml:space="preserve"> TOC \o "2-3" \t "Heading 4,3,Heading 5,4, Heading 6,6,yScheduleHeading,5,yScheduleHeading 2,5,yHeading 2,7,yHeading 3,7,yHeading 6,6" \n 2-3 \t " yHeading 4,3,yHeading 5,4,nHeading 3,4" \n 2-3  \* MERGEFORMAT </w:instrText>
      </w:r>
      <w:r>
        <w:rPr>
          <w:b w:val="0"/>
        </w:rPr>
        <w:fldChar w:fldCharType="separate"/>
      </w:r>
      <w:r>
        <w:t>1</w:t>
      </w:r>
      <w:r>
        <w:rPr>
          <w:snapToGrid w:val="0"/>
        </w:rPr>
        <w:t>.</w:t>
      </w:r>
      <w:r>
        <w:tab/>
      </w:r>
      <w:r>
        <w:rPr>
          <w:snapToGrid w:val="0"/>
        </w:rPr>
        <w:t>Short title</w:t>
      </w:r>
      <w:r>
        <w:tab/>
      </w:r>
      <w:r>
        <w:fldChar w:fldCharType="begin"/>
      </w:r>
      <w:r>
        <w:instrText xml:space="preserve"> PAGEREF _Toc37064735 \h </w:instrText>
      </w:r>
      <w:r>
        <w:fldChar w:fldCharType="separate"/>
      </w:r>
      <w:r w:rsidR="00A920C5">
        <w:t>1</w:t>
      </w:r>
      <w:r>
        <w:fldChar w:fldCharType="end"/>
      </w:r>
    </w:p>
    <w:p w:rsidR="007B3BBF" w:rsidRDefault="00344316">
      <w:pPr>
        <w:pStyle w:val="TOC4"/>
      </w:pPr>
      <w:r>
        <w:t>2</w:t>
      </w:r>
      <w:r>
        <w:rPr>
          <w:snapToGrid w:val="0"/>
        </w:rPr>
        <w:t>.</w:t>
      </w:r>
      <w:r>
        <w:tab/>
      </w:r>
      <w:r>
        <w:rPr>
          <w:snapToGrid w:val="0"/>
        </w:rPr>
        <w:t>Commencement</w:t>
      </w:r>
      <w:r>
        <w:tab/>
      </w:r>
      <w:r>
        <w:fldChar w:fldCharType="begin"/>
      </w:r>
      <w:r>
        <w:instrText xml:space="preserve"> PAGEREF _Toc37064736 \h </w:instrText>
      </w:r>
      <w:r>
        <w:fldChar w:fldCharType="separate"/>
      </w:r>
      <w:r w:rsidR="00A920C5">
        <w:t>1</w:t>
      </w:r>
      <w:r>
        <w:fldChar w:fldCharType="end"/>
      </w:r>
    </w:p>
    <w:p w:rsidR="007B3BBF" w:rsidRDefault="00344316">
      <w:pPr>
        <w:pStyle w:val="TOC4"/>
      </w:pPr>
      <w:r>
        <w:t>3</w:t>
      </w:r>
      <w:r>
        <w:rPr>
          <w:snapToGrid w:val="0"/>
        </w:rPr>
        <w:t>.</w:t>
      </w:r>
      <w:r>
        <w:tab/>
      </w:r>
      <w:r>
        <w:rPr>
          <w:snapToGrid w:val="0"/>
        </w:rPr>
        <w:t>Interpretation</w:t>
      </w:r>
      <w:r>
        <w:tab/>
      </w:r>
      <w:r>
        <w:fldChar w:fldCharType="begin"/>
      </w:r>
      <w:r>
        <w:instrText xml:space="preserve"> PAGEREF _Toc37064737 \h </w:instrText>
      </w:r>
      <w:r>
        <w:fldChar w:fldCharType="separate"/>
      </w:r>
      <w:r w:rsidR="00A920C5">
        <w:t>1</w:t>
      </w:r>
      <w:r>
        <w:fldChar w:fldCharType="end"/>
      </w:r>
    </w:p>
    <w:p w:rsidR="007B3BBF" w:rsidRDefault="00344316">
      <w:pPr>
        <w:pStyle w:val="TOC4"/>
      </w:pPr>
      <w:r>
        <w:t>4</w:t>
      </w:r>
      <w:r>
        <w:rPr>
          <w:snapToGrid w:val="0"/>
        </w:rPr>
        <w:t>.</w:t>
      </w:r>
      <w:r>
        <w:tab/>
      </w:r>
      <w:r>
        <w:rPr>
          <w:snapToGrid w:val="0"/>
        </w:rPr>
        <w:t>Agreement ratified and implementation authorised</w:t>
      </w:r>
      <w:r>
        <w:tab/>
      </w:r>
      <w:r>
        <w:fldChar w:fldCharType="begin"/>
      </w:r>
      <w:r>
        <w:instrText xml:space="preserve"> PAGEREF _Toc37064738 \h </w:instrText>
      </w:r>
      <w:r>
        <w:fldChar w:fldCharType="separate"/>
      </w:r>
      <w:r w:rsidR="00A920C5">
        <w:t>1</w:t>
      </w:r>
      <w:r>
        <w:fldChar w:fldCharType="end"/>
      </w:r>
    </w:p>
    <w:p w:rsidR="007B3BBF" w:rsidRDefault="00344316">
      <w:pPr>
        <w:pStyle w:val="TOC5"/>
      </w:pPr>
      <w:r>
        <w:t>Schedule 1</w:t>
      </w:r>
      <w:r>
        <w:tab/>
      </w:r>
      <w:r>
        <w:rPr>
          <w:b w:val="0"/>
          <w:sz w:val="22"/>
        </w:rPr>
        <w:fldChar w:fldCharType="begin"/>
      </w:r>
      <w:r>
        <w:rPr>
          <w:b w:val="0"/>
          <w:sz w:val="22"/>
        </w:rPr>
        <w:instrText xml:space="preserve"> PAGEREF _Toc37064739 \h </w:instrText>
      </w:r>
      <w:r>
        <w:rPr>
          <w:b w:val="0"/>
          <w:sz w:val="22"/>
        </w:rPr>
      </w:r>
      <w:r>
        <w:rPr>
          <w:b w:val="0"/>
          <w:sz w:val="22"/>
        </w:rPr>
        <w:fldChar w:fldCharType="separate"/>
      </w:r>
      <w:r w:rsidR="00A920C5">
        <w:rPr>
          <w:b w:val="0"/>
          <w:sz w:val="22"/>
        </w:rPr>
        <w:t>3</w:t>
      </w:r>
      <w:r>
        <w:rPr>
          <w:b w:val="0"/>
          <w:sz w:val="22"/>
        </w:rPr>
        <w:fldChar w:fldCharType="end"/>
      </w:r>
    </w:p>
    <w:p w:rsidR="007B3BBF" w:rsidRDefault="00344316">
      <w:pPr>
        <w:pStyle w:val="TOC2"/>
        <w:tabs>
          <w:tab w:val="right" w:leader="dot" w:pos="7086"/>
        </w:tabs>
      </w:pPr>
      <w:r>
        <w:t>Notes</w:t>
      </w:r>
    </w:p>
    <w:p w:rsidR="007B3BBF" w:rsidRDefault="00344316">
      <w:pPr>
        <w:pStyle w:val="TOC4"/>
      </w:pPr>
      <w:r>
        <w:rPr>
          <w:snapToGrid w:val="0"/>
        </w:rPr>
        <w:tab/>
        <w:t>Compilation table</w:t>
      </w:r>
      <w:r>
        <w:tab/>
      </w:r>
      <w:r>
        <w:fldChar w:fldCharType="begin"/>
      </w:r>
      <w:r>
        <w:instrText xml:space="preserve"> PAGEREF _Toc37064740 \h </w:instrText>
      </w:r>
      <w:r>
        <w:fldChar w:fldCharType="separate"/>
      </w:r>
      <w:r w:rsidR="00A920C5">
        <w:t>8</w:t>
      </w:r>
      <w:r>
        <w:fldChar w:fldCharType="end"/>
      </w:r>
    </w:p>
    <w:p w:rsidR="007B3BBF" w:rsidRDefault="00344316">
      <w:pPr>
        <w:pStyle w:val="TOC2"/>
      </w:pPr>
      <w:r>
        <w:rPr>
          <w:b w:val="0"/>
          <w:sz w:val="22"/>
        </w:rPr>
        <w:fldChar w:fldCharType="end"/>
      </w:r>
    </w:p>
    <w:p w:rsidR="007B3BBF" w:rsidRDefault="00344316">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7B3BBF" w:rsidRDefault="007B3BBF">
      <w:pPr>
        <w:pStyle w:val="NoteHeading"/>
        <w:sectPr w:rsidR="007B3BBF">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rsidR="007B3BBF">
        <w:trPr>
          <w:cantSplit/>
        </w:trPr>
        <w:tc>
          <w:tcPr>
            <w:tcW w:w="2434" w:type="dxa"/>
            <w:vMerge w:val="restart"/>
          </w:tcPr>
          <w:p w:rsidR="007B3BBF" w:rsidRDefault="007B3BBF"/>
        </w:tc>
        <w:tc>
          <w:tcPr>
            <w:tcW w:w="2434" w:type="dxa"/>
            <w:vMerge w:val="restart"/>
          </w:tcPr>
          <w:p w:rsidR="007B3BBF" w:rsidRDefault="00344316">
            <w:pPr>
              <w:jc w:val="center"/>
            </w:pPr>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sidR="007B3BBF" w:rsidRDefault="007B3BBF">
            <w:pPr>
              <w:rPr>
                <w:sz w:val="22"/>
              </w:rPr>
            </w:pPr>
          </w:p>
        </w:tc>
      </w:tr>
      <w:tr w:rsidR="007B3BBF">
        <w:trPr>
          <w:cantSplit/>
        </w:trPr>
        <w:tc>
          <w:tcPr>
            <w:tcW w:w="2434" w:type="dxa"/>
            <w:vMerge/>
          </w:tcPr>
          <w:p w:rsidR="007B3BBF" w:rsidRDefault="007B3BBF"/>
        </w:tc>
        <w:tc>
          <w:tcPr>
            <w:tcW w:w="2434" w:type="dxa"/>
            <w:vMerge/>
          </w:tcPr>
          <w:p w:rsidR="007B3BBF" w:rsidRDefault="007B3BBF">
            <w:pPr>
              <w:jc w:val="center"/>
            </w:pPr>
          </w:p>
        </w:tc>
        <w:tc>
          <w:tcPr>
            <w:tcW w:w="2434" w:type="dxa"/>
          </w:tcPr>
          <w:p w:rsidR="007B3BBF" w:rsidRDefault="00344316">
            <w:pPr>
              <w:keepNext/>
              <w:rPr>
                <w:b/>
                <w:sz w:val="22"/>
              </w:rPr>
            </w:pPr>
            <w:r>
              <w:rPr>
                <w:b/>
                <w:sz w:val="22"/>
              </w:rPr>
              <w:t xml:space="preserve">Reprinted under the </w:t>
            </w:r>
            <w:r>
              <w:rPr>
                <w:b/>
                <w:i/>
                <w:sz w:val="22"/>
              </w:rPr>
              <w:t>Reprints Act 1984</w:t>
            </w:r>
            <w:r>
              <w:rPr>
                <w:b/>
                <w:sz w:val="22"/>
              </w:rPr>
              <w:t xml:space="preserve"> as at 4</w:t>
            </w:r>
            <w:r>
              <w:rPr>
                <w:b/>
                <w:snapToGrid w:val="0"/>
                <w:sz w:val="22"/>
              </w:rPr>
              <w:t xml:space="preserve"> April 2003</w:t>
            </w:r>
          </w:p>
        </w:tc>
      </w:tr>
    </w:tbl>
    <w:p w:rsidR="007B3BBF" w:rsidRDefault="00344316">
      <w:pPr>
        <w:pStyle w:val="WA"/>
        <w:spacing w:before="120"/>
      </w:pPr>
      <w:r>
        <w:t>Western Australia</w:t>
      </w:r>
    </w:p>
    <w:p w:rsidR="007B3BBF" w:rsidRDefault="00344316">
      <w:pPr>
        <w:pStyle w:val="NameofActReg"/>
      </w:pPr>
      <w:r>
        <w:t>Collie Hardwood Plantation Agreement Act 1995</w:t>
      </w:r>
    </w:p>
    <w:p w:rsidR="007B3BBF" w:rsidRDefault="00344316">
      <w:pPr>
        <w:pStyle w:val="LongTitle"/>
        <w:rPr>
          <w:snapToGrid w:val="0"/>
        </w:rPr>
      </w:pPr>
      <w:r>
        <w:rPr>
          <w:snapToGrid w:val="0"/>
        </w:rPr>
        <w:t xml:space="preserve">An Act to ratify, and authorise the implementation of, an agreement between the State and Hansol Australia Pty. Ltd. in relation to the establishment of large scale commercial hardwood plantations in the Collie region of the State. </w:t>
      </w:r>
    </w:p>
    <w:p w:rsidR="007B3BBF" w:rsidRDefault="00344316">
      <w:pPr>
        <w:pStyle w:val="Heading5"/>
        <w:rPr>
          <w:snapToGrid w:val="0"/>
        </w:rPr>
      </w:pPr>
      <w:bookmarkStart w:id="1" w:name="_Toc410636443"/>
      <w:bookmarkStart w:id="2" w:name="_Toc37064735"/>
      <w:r>
        <w:rPr>
          <w:rStyle w:val="CharSectno"/>
        </w:rPr>
        <w:t>1</w:t>
      </w:r>
      <w:r>
        <w:rPr>
          <w:snapToGrid w:val="0"/>
        </w:rPr>
        <w:t>.</w:t>
      </w:r>
      <w:r>
        <w:rPr>
          <w:snapToGrid w:val="0"/>
        </w:rPr>
        <w:tab/>
        <w:t>Short title</w:t>
      </w:r>
      <w:bookmarkEnd w:id="1"/>
      <w:bookmarkEnd w:id="2"/>
      <w:r>
        <w:rPr>
          <w:snapToGrid w:val="0"/>
        </w:rPr>
        <w:t xml:space="preserve"> </w:t>
      </w:r>
    </w:p>
    <w:p w:rsidR="007B3BBF" w:rsidRDefault="00344316">
      <w:pPr>
        <w:pStyle w:val="Subsection"/>
        <w:rPr>
          <w:snapToGrid w:val="0"/>
        </w:rPr>
      </w:pPr>
      <w:r>
        <w:rPr>
          <w:snapToGrid w:val="0"/>
        </w:rPr>
        <w:tab/>
      </w:r>
      <w:r>
        <w:rPr>
          <w:snapToGrid w:val="0"/>
        </w:rPr>
        <w:tab/>
        <w:t xml:space="preserve">This Act may be cited as the </w:t>
      </w:r>
      <w:r>
        <w:rPr>
          <w:i/>
          <w:snapToGrid w:val="0"/>
        </w:rPr>
        <w:t>Collie Hardwood Plantation Agreement Act 1995</w:t>
      </w:r>
      <w:r>
        <w:rPr>
          <w:snapToGrid w:val="0"/>
          <w:vertAlign w:val="superscript"/>
        </w:rPr>
        <w:t> 1</w:t>
      </w:r>
      <w:r>
        <w:rPr>
          <w:snapToGrid w:val="0"/>
        </w:rPr>
        <w:t>.</w:t>
      </w:r>
    </w:p>
    <w:p w:rsidR="007B3BBF" w:rsidRDefault="00344316">
      <w:pPr>
        <w:pStyle w:val="Heading5"/>
        <w:rPr>
          <w:snapToGrid w:val="0"/>
        </w:rPr>
      </w:pPr>
      <w:bookmarkStart w:id="3" w:name="_Toc410636444"/>
      <w:bookmarkStart w:id="4" w:name="_Toc37064736"/>
      <w:r>
        <w:rPr>
          <w:rStyle w:val="CharSectno"/>
        </w:rPr>
        <w:t>2</w:t>
      </w:r>
      <w:r>
        <w:rPr>
          <w:snapToGrid w:val="0"/>
        </w:rPr>
        <w:t>.</w:t>
      </w:r>
      <w:r>
        <w:rPr>
          <w:snapToGrid w:val="0"/>
        </w:rPr>
        <w:tab/>
        <w:t>Commencement</w:t>
      </w:r>
      <w:bookmarkEnd w:id="3"/>
      <w:bookmarkEnd w:id="4"/>
      <w:r>
        <w:rPr>
          <w:snapToGrid w:val="0"/>
        </w:rPr>
        <w:t xml:space="preserve"> </w:t>
      </w:r>
    </w:p>
    <w:p w:rsidR="007B3BBF" w:rsidRDefault="00344316">
      <w:pPr>
        <w:pStyle w:val="Subsection"/>
        <w:rPr>
          <w:snapToGrid w:val="0"/>
        </w:rPr>
      </w:pPr>
      <w:r>
        <w:rPr>
          <w:snapToGrid w:val="0"/>
        </w:rPr>
        <w:tab/>
      </w:r>
      <w:r>
        <w:rPr>
          <w:snapToGrid w:val="0"/>
        </w:rPr>
        <w:tab/>
        <w:t>This Act comes into operation on the day on which it receives the Royal Assent</w:t>
      </w:r>
      <w:r>
        <w:rPr>
          <w:snapToGrid w:val="0"/>
          <w:vertAlign w:val="superscript"/>
        </w:rPr>
        <w:t> 1</w:t>
      </w:r>
      <w:r>
        <w:rPr>
          <w:snapToGrid w:val="0"/>
        </w:rPr>
        <w:t>.</w:t>
      </w:r>
    </w:p>
    <w:p w:rsidR="007B3BBF" w:rsidRDefault="00344316">
      <w:pPr>
        <w:pStyle w:val="Heading5"/>
        <w:rPr>
          <w:snapToGrid w:val="0"/>
        </w:rPr>
      </w:pPr>
      <w:bookmarkStart w:id="5" w:name="_Toc410636445"/>
      <w:bookmarkStart w:id="6" w:name="_Toc37064737"/>
      <w:r>
        <w:rPr>
          <w:rStyle w:val="CharSectno"/>
        </w:rPr>
        <w:t>3</w:t>
      </w:r>
      <w:r>
        <w:rPr>
          <w:snapToGrid w:val="0"/>
        </w:rPr>
        <w:t>.</w:t>
      </w:r>
      <w:r>
        <w:rPr>
          <w:snapToGrid w:val="0"/>
        </w:rPr>
        <w:tab/>
        <w:t>Interpretation</w:t>
      </w:r>
      <w:bookmarkEnd w:id="5"/>
      <w:bookmarkEnd w:id="6"/>
      <w:r>
        <w:rPr>
          <w:snapToGrid w:val="0"/>
        </w:rPr>
        <w:t xml:space="preserve"> </w:t>
      </w:r>
    </w:p>
    <w:p w:rsidR="007B3BBF" w:rsidRDefault="00344316">
      <w:pPr>
        <w:pStyle w:val="Subsection"/>
        <w:rPr>
          <w:snapToGrid w:val="0"/>
        </w:rPr>
      </w:pPr>
      <w:r>
        <w:rPr>
          <w:snapToGrid w:val="0"/>
        </w:rPr>
        <w:tab/>
      </w:r>
      <w:r>
        <w:rPr>
          <w:snapToGrid w:val="0"/>
        </w:rPr>
        <w:tab/>
        <w:t xml:space="preserve">In this Act, </w:t>
      </w:r>
      <w:r>
        <w:rPr>
          <w:b/>
          <w:i/>
          <w:iCs/>
          <w:snapToGrid w:val="0"/>
        </w:rPr>
        <w:t>the Agreement</w:t>
      </w:r>
      <w:r>
        <w:rPr>
          <w:snapToGrid w:val="0"/>
        </w:rPr>
        <w:t xml:space="preserve"> means the Collie Hardwood Plantation Agreement, a copy of which is set out in Schedule 1, and includes that agreement as varied from time to time in accordance with its provisions.</w:t>
      </w:r>
    </w:p>
    <w:p w:rsidR="007B3BBF" w:rsidRDefault="00344316">
      <w:pPr>
        <w:pStyle w:val="Heading5"/>
        <w:rPr>
          <w:snapToGrid w:val="0"/>
        </w:rPr>
      </w:pPr>
      <w:bookmarkStart w:id="7" w:name="_Toc410636446"/>
      <w:bookmarkStart w:id="8" w:name="_Toc37064738"/>
      <w:r>
        <w:rPr>
          <w:rStyle w:val="CharSectno"/>
        </w:rPr>
        <w:t>4</w:t>
      </w:r>
      <w:r>
        <w:rPr>
          <w:snapToGrid w:val="0"/>
        </w:rPr>
        <w:t>.</w:t>
      </w:r>
      <w:r>
        <w:rPr>
          <w:snapToGrid w:val="0"/>
        </w:rPr>
        <w:tab/>
        <w:t>Agreement ratified and implementation authorised</w:t>
      </w:r>
      <w:bookmarkEnd w:id="7"/>
      <w:bookmarkEnd w:id="8"/>
      <w:r>
        <w:rPr>
          <w:snapToGrid w:val="0"/>
        </w:rPr>
        <w:t xml:space="preserve"> </w:t>
      </w:r>
    </w:p>
    <w:p w:rsidR="007B3BBF" w:rsidRDefault="00344316">
      <w:pPr>
        <w:pStyle w:val="Subsection"/>
        <w:rPr>
          <w:snapToGrid w:val="0"/>
        </w:rPr>
      </w:pPr>
      <w:r>
        <w:rPr>
          <w:snapToGrid w:val="0"/>
        </w:rPr>
        <w:tab/>
        <w:t>(1)</w:t>
      </w:r>
      <w:r>
        <w:rPr>
          <w:snapToGrid w:val="0"/>
        </w:rPr>
        <w:tab/>
        <w:t>The Agreement is ratified.</w:t>
      </w:r>
    </w:p>
    <w:p w:rsidR="007B3BBF" w:rsidRDefault="00344316">
      <w:pPr>
        <w:pStyle w:val="Subsection"/>
        <w:rPr>
          <w:snapToGrid w:val="0"/>
        </w:rPr>
      </w:pPr>
      <w:r>
        <w:rPr>
          <w:snapToGrid w:val="0"/>
        </w:rPr>
        <w:tab/>
        <w:t>(2)</w:t>
      </w:r>
      <w:r>
        <w:rPr>
          <w:snapToGrid w:val="0"/>
        </w:rPr>
        <w:tab/>
        <w:t>The implementation of the Agreement is authorised.</w:t>
      </w:r>
    </w:p>
    <w:p w:rsidR="007B3BBF" w:rsidRDefault="00344316">
      <w:pPr>
        <w:pStyle w:val="Subsection"/>
        <w:rPr>
          <w:snapToGrid w:val="0"/>
        </w:rPr>
      </w:pPr>
      <w:r>
        <w:rPr>
          <w:snapToGrid w:val="0"/>
        </w:rPr>
        <w:lastRenderedPageBreak/>
        <w:tab/>
        <w:t>(3)</w:t>
      </w:r>
      <w:r>
        <w:rPr>
          <w:snapToGrid w:val="0"/>
        </w:rPr>
        <w:tab/>
        <w:t xml:space="preserve">Without limiting or otherwise affecting the application of the </w:t>
      </w:r>
      <w:r>
        <w:rPr>
          <w:i/>
          <w:snapToGrid w:val="0"/>
        </w:rPr>
        <w:t>Government Agreements Act 1979</w:t>
      </w:r>
      <w:r>
        <w:rPr>
          <w:snapToGrid w:val="0"/>
        </w:rPr>
        <w:t>, the Agreement operates and takes effect despite any other Act or law.</w:t>
      </w:r>
    </w:p>
    <w:p w:rsidR="007B3BBF" w:rsidRDefault="007B3BBF">
      <w:pPr>
        <w:rPr>
          <w:rStyle w:val="CharDivText"/>
        </w:rPr>
        <w:sectPr w:rsidR="007B3BBF">
          <w:headerReference w:type="even" r:id="rId22"/>
          <w:headerReference w:type="default" r:id="rId23"/>
          <w:footerReference w:type="even" r:id="rId24"/>
          <w:footerReference w:type="default" r:id="rId25"/>
          <w:headerReference w:type="first" r:id="rId26"/>
          <w:footerReference w:type="first" r:id="rId27"/>
          <w:pgSz w:w="11906" w:h="16838" w:code="9"/>
          <w:pgMar w:top="2376" w:right="2405" w:bottom="3542" w:left="2405" w:header="706" w:footer="3380" w:gutter="0"/>
          <w:pgNumType w:start="1"/>
          <w:cols w:space="720"/>
          <w:noEndnote/>
          <w:titlePg/>
          <w:docGrid w:linePitch="326"/>
        </w:sectPr>
      </w:pPr>
    </w:p>
    <w:p w:rsidR="007B3BBF" w:rsidRDefault="00344316">
      <w:pPr>
        <w:pStyle w:val="yScheduleHeading"/>
      </w:pPr>
      <w:bookmarkStart w:id="9" w:name="_Toc37064739"/>
      <w:r>
        <w:rPr>
          <w:rStyle w:val="CharSchNo"/>
        </w:rPr>
        <w:lastRenderedPageBreak/>
        <w:t>Schedule 1</w:t>
      </w:r>
      <w:bookmarkEnd w:id="9"/>
      <w:r>
        <w:rPr>
          <w:rStyle w:val="CharSchText"/>
        </w:rPr>
        <w:t xml:space="preserve"> </w:t>
      </w:r>
    </w:p>
    <w:p w:rsidR="007B3BBF" w:rsidRDefault="00344316">
      <w:pPr>
        <w:pStyle w:val="yShoulderClause"/>
        <w:rPr>
          <w:snapToGrid w:val="0"/>
        </w:rPr>
      </w:pPr>
      <w:r>
        <w:rPr>
          <w:snapToGrid w:val="0"/>
        </w:rPr>
        <w:t>[Section 3]</w:t>
      </w:r>
    </w:p>
    <w:p w:rsidR="007B3BBF" w:rsidRDefault="00344316">
      <w:pPr>
        <w:pStyle w:val="MiscellaneousHeading"/>
        <w:spacing w:after="120"/>
        <w:rPr>
          <w:b/>
          <w:snapToGrid w:val="0"/>
        </w:rPr>
      </w:pPr>
      <w:r>
        <w:rPr>
          <w:b/>
          <w:snapToGrid w:val="0"/>
        </w:rPr>
        <w:t>COLLIE HARDWOOD PLANTATION AGREEMENT</w:t>
      </w:r>
    </w:p>
    <w:p w:rsidR="007B3BBF" w:rsidRDefault="00344316">
      <w:pPr>
        <w:pStyle w:val="yMiscellaneousBody"/>
      </w:pPr>
      <w:r>
        <w:rPr>
          <w:b/>
        </w:rPr>
        <w:t>THIS AGREEMENT</w:t>
      </w:r>
      <w:r>
        <w:t xml:space="preserve"> is made this 4th day of January 1994</w:t>
      </w:r>
    </w:p>
    <w:p w:rsidR="007B3BBF" w:rsidRDefault="00344316">
      <w:pPr>
        <w:pStyle w:val="yMiscellaneousBody"/>
      </w:pPr>
      <w:r>
        <w:t>B E T W E E N:</w:t>
      </w:r>
    </w:p>
    <w:p w:rsidR="007B3BBF" w:rsidRDefault="00344316">
      <w:pPr>
        <w:pStyle w:val="yMiscellaneousBody"/>
      </w:pPr>
      <w:r>
        <w:rPr>
          <w:b/>
        </w:rPr>
        <w:t>THE HONOURABLE RICHARD FAIRFAX COURT</w:t>
      </w:r>
      <w:r>
        <w:t xml:space="preserve"> B. Com., M.L.A., Premier of the State of Western Australia, acting for and on behalf of the said State and its instrumentalities from time to time (hereinafter called “the State”) of the one part</w:t>
      </w:r>
    </w:p>
    <w:p w:rsidR="007B3BBF" w:rsidRDefault="00344316">
      <w:pPr>
        <w:pStyle w:val="yMiscellaneousBody"/>
      </w:pPr>
      <w:r>
        <w:t>AND</w:t>
      </w:r>
    </w:p>
    <w:p w:rsidR="007B3BBF" w:rsidRDefault="00344316">
      <w:pPr>
        <w:pStyle w:val="yMiscellaneousBody"/>
      </w:pPr>
      <w:r>
        <w:rPr>
          <w:b/>
        </w:rPr>
        <w:t>HANSOL AUSTRALIA PTY. LTD.</w:t>
      </w:r>
      <w:r>
        <w:t xml:space="preserve"> ACN 061 693 856 a company incorporated in the State of New South Wales and having its registered office at Ernst and Young, Level 15, The Ernst and Young Building, 321 Kent Street, Sydney, New South Wales (hereinafter called “the Company”) of the other part</w:t>
      </w:r>
    </w:p>
    <w:p w:rsidR="007B3BBF" w:rsidRDefault="00344316">
      <w:pPr>
        <w:pStyle w:val="yMiscellaneousBody"/>
        <w:spacing w:before="360"/>
      </w:pPr>
      <w:r>
        <w:t>WHEREAS:</w:t>
      </w:r>
    </w:p>
    <w:p w:rsidR="007B3BBF" w:rsidRDefault="00344316">
      <w:pPr>
        <w:pStyle w:val="yMiscellaneousBody"/>
        <w:ind w:left="567" w:hanging="567"/>
      </w:pPr>
      <w:r>
        <w:t>(a)</w:t>
      </w:r>
      <w:r>
        <w:tab/>
        <w:t>The Company is desirous of establishing in the Collie region of Western Australia large scale commercial hardwood plantations for the purpose of producing pulpwood for export;</w:t>
      </w:r>
    </w:p>
    <w:p w:rsidR="007B3BBF" w:rsidRDefault="00344316">
      <w:pPr>
        <w:pStyle w:val="yMiscellaneousBody"/>
        <w:ind w:left="567" w:hanging="567"/>
      </w:pPr>
      <w:r>
        <w:t>(b)</w:t>
      </w:r>
      <w:r>
        <w:tab/>
        <w:t xml:space="preserve">To this end timber sharefarming agreements as described in section 34B of the </w:t>
      </w:r>
      <w:r>
        <w:rPr>
          <w:i/>
        </w:rPr>
        <w:t>Conservation and Land Management Act 1984</w:t>
      </w:r>
      <w:r>
        <w:t xml:space="preserve"> may be acquired by or will be entered into by the Executive Director of the Department of Conservation and Land Management (“the Executive Director”) as agent of the Company (“the Company’s timber sharefarming agreements”) pursuant to a deed of agency and indemnity entered into by the Executive Director and the Company (“the Deed of Agency and Indemnity”);</w:t>
      </w:r>
    </w:p>
    <w:p w:rsidR="007B3BBF" w:rsidRDefault="00344316">
      <w:pPr>
        <w:pStyle w:val="yMiscellaneousBody"/>
        <w:ind w:left="567" w:hanging="567"/>
      </w:pPr>
      <w:r>
        <w:t>(c)</w:t>
      </w:r>
      <w:r>
        <w:tab/>
        <w:t>The State for the purposes of promoting development in the Collie region and of promoting Western Australian exports agrees to assist the Company upon and subject to the terms of this Agreement.</w:t>
      </w:r>
    </w:p>
    <w:p w:rsidR="007B3BBF" w:rsidRDefault="00344316">
      <w:pPr>
        <w:pStyle w:val="yMiscellaneousBody"/>
        <w:keepNext/>
        <w:spacing w:before="220"/>
      </w:pPr>
      <w:r>
        <w:lastRenderedPageBreak/>
        <w:t>NOW THIS AGREEMENT WITNESSES:</w:t>
      </w:r>
    </w:p>
    <w:p w:rsidR="007B3BBF" w:rsidRDefault="00344316">
      <w:pPr>
        <w:pStyle w:val="yMiscellaneousBody"/>
        <w:keepNext/>
        <w:spacing w:before="220"/>
        <w:rPr>
          <w:u w:val="single"/>
        </w:rPr>
      </w:pPr>
      <w:r>
        <w:rPr>
          <w:u w:val="single"/>
        </w:rPr>
        <w:t>Introduction of Bill</w:t>
      </w:r>
    </w:p>
    <w:p w:rsidR="007B3BBF" w:rsidRDefault="00344316">
      <w:pPr>
        <w:pStyle w:val="yMiscellaneousBody"/>
        <w:ind w:left="567" w:hanging="567"/>
      </w:pPr>
      <w:r>
        <w:t>1.</w:t>
      </w:r>
      <w:r>
        <w:tab/>
        <w:t>The State shall introduce and sponsor a Bill in the Parliament of Western Australia to ratify this Agreement and endeavour to secure its passage as an Act prior to 31st December 1994 or such later date as the parties hereto may agree.</w:t>
      </w:r>
    </w:p>
    <w:p w:rsidR="007B3BBF" w:rsidRDefault="00344316">
      <w:pPr>
        <w:pStyle w:val="yMiscellaneousBody"/>
        <w:keepNext/>
        <w:spacing w:before="220"/>
        <w:rPr>
          <w:u w:val="single"/>
        </w:rPr>
      </w:pPr>
      <w:r>
        <w:rPr>
          <w:u w:val="single"/>
        </w:rPr>
        <w:t>Commencement and operation of agreement</w:t>
      </w:r>
    </w:p>
    <w:p w:rsidR="007B3BBF" w:rsidRDefault="00344316">
      <w:pPr>
        <w:pStyle w:val="yMiscellaneousBody"/>
        <w:ind w:left="567" w:hanging="567"/>
      </w:pPr>
      <w:r>
        <w:t>2.</w:t>
      </w:r>
      <w:r>
        <w:tab/>
        <w:t>The provisions of this Agreement other than this clause 2 shall not commence to operate until the Bill referred to in clause 1 has been passed by the Parliament of Western Australia and comes into operation as an Act.</w:t>
      </w:r>
    </w:p>
    <w:p w:rsidR="007B3BBF" w:rsidRDefault="00344316">
      <w:pPr>
        <w:pStyle w:val="yMiscellaneousBody"/>
        <w:keepNext/>
        <w:spacing w:before="220"/>
        <w:rPr>
          <w:u w:val="single"/>
        </w:rPr>
      </w:pPr>
      <w:r>
        <w:rPr>
          <w:u w:val="single"/>
        </w:rPr>
        <w:t>Company operations</w:t>
      </w:r>
    </w:p>
    <w:p w:rsidR="007B3BBF" w:rsidRDefault="00344316">
      <w:pPr>
        <w:pStyle w:val="yMiscellaneousBody"/>
        <w:ind w:left="567" w:hanging="567"/>
      </w:pPr>
      <w:r>
        <w:t>3.</w:t>
      </w:r>
      <w:r>
        <w:tab/>
        <w:t>The Company in its operations in Western Australia shall comply with and observe the laws for the time being in force in Western Australia.</w:t>
      </w:r>
    </w:p>
    <w:p w:rsidR="007B3BBF" w:rsidRDefault="00344316">
      <w:pPr>
        <w:pStyle w:val="yMiscellaneousBody"/>
        <w:keepNext/>
        <w:spacing w:before="220"/>
        <w:rPr>
          <w:u w:val="single"/>
        </w:rPr>
      </w:pPr>
      <w:r>
        <w:rPr>
          <w:u w:val="single"/>
        </w:rPr>
        <w:t>Undertakings by the State</w:t>
      </w:r>
    </w:p>
    <w:p w:rsidR="007B3BBF" w:rsidRDefault="00344316">
      <w:pPr>
        <w:pStyle w:val="yMiscellaneousBody"/>
        <w:ind w:left="567" w:hanging="567"/>
      </w:pPr>
      <w:r>
        <w:t>4.</w:t>
      </w:r>
      <w:r>
        <w:tab/>
        <w:t>During the term of this Agreement — </w:t>
      </w:r>
    </w:p>
    <w:p w:rsidR="007B3BBF" w:rsidRDefault="00344316">
      <w:pPr>
        <w:pStyle w:val="yMiscellaneousBody"/>
        <w:tabs>
          <w:tab w:val="left" w:pos="567"/>
        </w:tabs>
        <w:ind w:left="1134" w:hanging="1134"/>
      </w:pPr>
      <w:r>
        <w:tab/>
        <w:t>(a)</w:t>
      </w:r>
      <w:r>
        <w:tab/>
        <w:t>The State shall not expropriate or confiscate from the Company timber standing or felled produced by or on behalf of the Company under the Company’s timber sharefarming agreements or wood chips made from that timber;</w:t>
      </w:r>
    </w:p>
    <w:p w:rsidR="007B3BBF" w:rsidRDefault="00344316">
      <w:pPr>
        <w:pStyle w:val="yMiscellaneousBody"/>
        <w:tabs>
          <w:tab w:val="left" w:pos="567"/>
        </w:tabs>
        <w:ind w:left="1134" w:hanging="1134"/>
      </w:pPr>
      <w:r>
        <w:tab/>
        <w:t>(b)</w:t>
      </w:r>
      <w:r>
        <w:tab/>
        <w:t>The State shall not impose, nor shall it permit or authorise any of its agencies or instrumentalities or any local or other authority of the State to impose discriminatory taxes rates or charges of any nature whatsoever on or in respect of the Company’s timber sharefarming agreements the timber standing or felled produced thereunder or wood chips made from that timber;</w:t>
      </w:r>
    </w:p>
    <w:p w:rsidR="007B3BBF" w:rsidRDefault="00344316">
      <w:pPr>
        <w:pStyle w:val="yMiscellaneousBody"/>
        <w:tabs>
          <w:tab w:val="left" w:pos="567"/>
        </w:tabs>
        <w:ind w:left="1134" w:hanging="1134"/>
      </w:pPr>
      <w:r>
        <w:tab/>
        <w:t>(c)</w:t>
      </w:r>
      <w:r>
        <w:tab/>
        <w:t>The State shall not discriminate against the Company in processing the Company’s applications made in respect of its activities relating to the production of timber by or on behalf of the Company under the Company’s timber sharefarming agreements or made in respect of the processing thereof into wood chips;</w:t>
      </w:r>
    </w:p>
    <w:p w:rsidR="007B3BBF" w:rsidRDefault="00344316">
      <w:pPr>
        <w:pStyle w:val="yMiscellaneousBody"/>
        <w:tabs>
          <w:tab w:val="left" w:pos="567"/>
        </w:tabs>
        <w:ind w:left="1134" w:hanging="1134"/>
      </w:pPr>
      <w:r>
        <w:lastRenderedPageBreak/>
        <w:tab/>
        <w:t>(d)</w:t>
      </w:r>
      <w:r>
        <w:tab/>
        <w:t>The State shall not impose restrictions which prevent the export by the Company of timber produced under the Company’s timber sharefarming agreements;</w:t>
      </w:r>
    </w:p>
    <w:p w:rsidR="007B3BBF" w:rsidRDefault="00344316">
      <w:pPr>
        <w:pStyle w:val="yMiscellaneousBody"/>
        <w:tabs>
          <w:tab w:val="left" w:pos="567"/>
        </w:tabs>
        <w:ind w:left="1134" w:hanging="1134"/>
      </w:pPr>
      <w:r>
        <w:tab/>
        <w:t>(e)</w:t>
      </w:r>
      <w:r>
        <w:tab/>
        <w:t>Subject to relevant safety considerations the State shall not materially obstruct, nor shall it permit or authorise any of its agencies or instrumentalities or any local or other authority of the State materially to obstruct, the Company’s operations in respect of the Company’s timber sharefarming agreements or the transportation of the timber produced therefrom or processing for export or transportation of wood chips made from that timber; and</w:t>
      </w:r>
    </w:p>
    <w:p w:rsidR="007B3BBF" w:rsidRDefault="00344316">
      <w:pPr>
        <w:pStyle w:val="yMiscellaneousBody"/>
        <w:tabs>
          <w:tab w:val="left" w:pos="567"/>
        </w:tabs>
        <w:ind w:left="1134" w:hanging="1134"/>
      </w:pPr>
      <w:r>
        <w:tab/>
        <w:t>(f)</w:t>
      </w:r>
      <w:r>
        <w:tab/>
        <w:t>On request by the Company the State shall make representations to the Commonwealth or to the Commonwealth constituted agency authority or instrumentality concerned for the grant to the Company of any licence or consent under the laws of the Commonwealth necessary to enable or to permit the Company to export timber produced under the Company’s timber sharefarming agreements; and</w:t>
      </w:r>
    </w:p>
    <w:p w:rsidR="007B3BBF" w:rsidRDefault="00344316">
      <w:pPr>
        <w:pStyle w:val="yMiscellaneousBody"/>
        <w:tabs>
          <w:tab w:val="left" w:pos="567"/>
        </w:tabs>
        <w:ind w:left="1134" w:hanging="1134"/>
      </w:pPr>
      <w:r>
        <w:tab/>
        <w:t>(g)</w:t>
      </w:r>
      <w:r>
        <w:tab/>
        <w:t>The State shall not cause the Executive Director to breach either the Deed of Agency and Indemnity or the Company’s timber sharefarming agreements.</w:t>
      </w:r>
    </w:p>
    <w:p w:rsidR="007B3BBF" w:rsidRDefault="00344316">
      <w:pPr>
        <w:pStyle w:val="yMiscellaneousBody"/>
        <w:keepNext/>
        <w:spacing w:before="220"/>
        <w:rPr>
          <w:u w:val="single"/>
        </w:rPr>
      </w:pPr>
      <w:r>
        <w:rPr>
          <w:u w:val="single"/>
        </w:rPr>
        <w:t>Variation</w:t>
      </w:r>
    </w:p>
    <w:p w:rsidR="007B3BBF" w:rsidRDefault="00344316">
      <w:pPr>
        <w:pStyle w:val="yMiscellaneousBody"/>
        <w:tabs>
          <w:tab w:val="left" w:pos="567"/>
        </w:tabs>
        <w:ind w:left="1134" w:hanging="1134"/>
      </w:pPr>
      <w:r>
        <w:t>5.</w:t>
      </w:r>
      <w:r>
        <w:tab/>
        <w:t>(1)</w:t>
      </w:r>
      <w:r>
        <w:tab/>
        <w:t>The parties hereto may from time to time by agreement in writing add to substitute for cancel or vary all or any of the provisions of this Agreement for the purposes of more efficiently or satisfactorily implementing or facilitating any of the objects of this Agreement.</w:t>
      </w:r>
    </w:p>
    <w:p w:rsidR="007B3BBF" w:rsidRDefault="00344316">
      <w:pPr>
        <w:pStyle w:val="yMiscellaneousBody"/>
        <w:tabs>
          <w:tab w:val="left" w:pos="567"/>
        </w:tabs>
        <w:ind w:left="1134" w:hanging="1134"/>
      </w:pPr>
      <w:r>
        <w:tab/>
        <w:t>(2)</w:t>
      </w:r>
      <w:r>
        <w:tab/>
        <w:t>The Minister shall cause any agreement made pursuant to subclause (1) to be laid on the Table of each House of Parliament within twelve sitting days next following its execution.</w:t>
      </w:r>
    </w:p>
    <w:p w:rsidR="007B3BBF" w:rsidRDefault="00344316">
      <w:pPr>
        <w:pStyle w:val="yMiscellaneousBody"/>
        <w:tabs>
          <w:tab w:val="left" w:pos="567"/>
        </w:tabs>
        <w:ind w:left="1134" w:hanging="1134"/>
      </w:pPr>
      <w:r>
        <w:tab/>
        <w:t>(3)</w:t>
      </w:r>
      <w:r>
        <w:tab/>
        <w:t>Either House may, within twelve sitting days after the agreement has been laid before it, pass a resolution disallowing the agreement, but if after the last day on which the agreement might have been disallowed neither House has passed such a resolution, then the agreement shall have effect from and after that last day.</w:t>
      </w:r>
    </w:p>
    <w:p w:rsidR="007B3BBF" w:rsidRDefault="00344316">
      <w:pPr>
        <w:pStyle w:val="yMiscellaneousBody"/>
        <w:keepNext/>
        <w:spacing w:before="220"/>
        <w:rPr>
          <w:u w:val="single"/>
        </w:rPr>
      </w:pPr>
      <w:r>
        <w:rPr>
          <w:u w:val="single"/>
        </w:rPr>
        <w:lastRenderedPageBreak/>
        <w:t>Term of Agreement</w:t>
      </w:r>
    </w:p>
    <w:p w:rsidR="007B3BBF" w:rsidRDefault="00344316">
      <w:pPr>
        <w:pStyle w:val="yMiscellaneousBody"/>
        <w:ind w:left="567" w:hanging="567"/>
      </w:pPr>
      <w:r>
        <w:t>6.</w:t>
      </w:r>
      <w:r>
        <w:tab/>
        <w:t>This Agreement shall expire at such time as the Company ceases to have any rights or obligations under any of the Company’s timber sharefarming agreements, or on 30 June 2030, whichever is earlier.</w:t>
      </w:r>
    </w:p>
    <w:p w:rsidR="007B3BBF" w:rsidRDefault="00344316">
      <w:pPr>
        <w:pStyle w:val="yMiscellaneousBody"/>
        <w:keepNext/>
        <w:spacing w:before="220"/>
        <w:rPr>
          <w:u w:val="single"/>
        </w:rPr>
      </w:pPr>
      <w:r>
        <w:rPr>
          <w:u w:val="single"/>
        </w:rPr>
        <w:t>Applicable law</w:t>
      </w:r>
    </w:p>
    <w:p w:rsidR="007B3BBF" w:rsidRDefault="00344316">
      <w:pPr>
        <w:pStyle w:val="yMiscellaneousBody"/>
        <w:ind w:left="567" w:hanging="567"/>
      </w:pPr>
      <w:r>
        <w:t>7.</w:t>
      </w:r>
      <w:r>
        <w:tab/>
        <w:t>This Agreement shall be interpreted according to the law for the time being in force in the State of Western Australia and the parties hereto irrevocably submit to the exclusive jurisdiction of the courts of Western Australia and to courts hearing appeals from those courts.</w:t>
      </w:r>
    </w:p>
    <w:p w:rsidR="007B3BBF" w:rsidRDefault="00344316">
      <w:pPr>
        <w:pStyle w:val="yMiscellaneousBody"/>
        <w:spacing w:before="300"/>
      </w:pPr>
      <w:r>
        <w:t>EXECUTED by the parties.</w:t>
      </w:r>
    </w:p>
    <w:tbl>
      <w:tblPr>
        <w:tblW w:w="0" w:type="auto"/>
        <w:tblLayout w:type="fixed"/>
        <w:tblLook w:val="0000" w:firstRow="0" w:lastRow="0" w:firstColumn="0" w:lastColumn="0" w:noHBand="0" w:noVBand="0"/>
      </w:tblPr>
      <w:tblGrid>
        <w:gridCol w:w="3794"/>
        <w:gridCol w:w="1134"/>
        <w:gridCol w:w="2126"/>
      </w:tblGrid>
      <w:tr w:rsidR="007B3BBF">
        <w:trPr>
          <w:cantSplit/>
          <w:trHeight w:val="1810"/>
        </w:trPr>
        <w:tc>
          <w:tcPr>
            <w:tcW w:w="3794" w:type="dxa"/>
            <w:tcBorders>
              <w:bottom w:val="nil"/>
            </w:tcBorders>
          </w:tcPr>
          <w:p w:rsidR="007B3BBF" w:rsidRDefault="00344316">
            <w:pPr>
              <w:pStyle w:val="yMiscellaneousBody"/>
              <w:rPr>
                <w:snapToGrid w:val="0"/>
              </w:rPr>
            </w:pPr>
            <w:r>
              <w:rPr>
                <w:snapToGrid w:val="0"/>
              </w:rPr>
              <w:t xml:space="preserve">SIGNED for and on behalf of the State of Western Australia by </w:t>
            </w:r>
            <w:r>
              <w:rPr>
                <w:b/>
                <w:snapToGrid w:val="0"/>
              </w:rPr>
              <w:t>THE HONOURABLE RICHARD FAIRFAX COURT</w:t>
            </w:r>
            <w:r>
              <w:rPr>
                <w:snapToGrid w:val="0"/>
              </w:rPr>
              <w:t xml:space="preserve"> M.L.A., Premier in the presence of:</w:t>
            </w:r>
          </w:p>
          <w:p w:rsidR="007B3BBF" w:rsidRDefault="00344316">
            <w:pPr>
              <w:pStyle w:val="yMiscellaneousBody"/>
              <w:spacing w:before="240"/>
              <w:ind w:firstLine="567"/>
              <w:rPr>
                <w:snapToGrid w:val="0"/>
              </w:rPr>
            </w:pPr>
            <w:r>
              <w:rPr>
                <w:snapToGrid w:val="0"/>
              </w:rPr>
              <w:t>JANE LONGTON</w:t>
            </w:r>
            <w:r>
              <w:rPr>
                <w:snapToGrid w:val="0"/>
              </w:rPr>
              <w:br/>
              <w:t>_______________________________</w:t>
            </w:r>
            <w:r>
              <w:rPr>
                <w:snapToGrid w:val="0"/>
              </w:rPr>
              <w:br/>
              <w:t>Witness</w:t>
            </w:r>
          </w:p>
          <w:p w:rsidR="007B3BBF" w:rsidRDefault="00344316">
            <w:pPr>
              <w:pStyle w:val="yMiscellaneousBody"/>
              <w:ind w:firstLine="567"/>
              <w:rPr>
                <w:snapToGrid w:val="0"/>
              </w:rPr>
            </w:pPr>
            <w:r>
              <w:rPr>
                <w:snapToGrid w:val="0"/>
              </w:rPr>
              <w:t>197 ST GEORGES TERRACE</w:t>
            </w:r>
            <w:r>
              <w:rPr>
                <w:snapToGrid w:val="0"/>
              </w:rPr>
              <w:br/>
              <w:t>_______________________________</w:t>
            </w:r>
            <w:r>
              <w:rPr>
                <w:snapToGrid w:val="0"/>
              </w:rPr>
              <w:br/>
              <w:t>Address</w:t>
            </w:r>
          </w:p>
          <w:p w:rsidR="007B3BBF" w:rsidRDefault="00344316">
            <w:pPr>
              <w:pStyle w:val="yMiscellaneousBody"/>
              <w:ind w:firstLine="567"/>
              <w:rPr>
                <w:snapToGrid w:val="0"/>
              </w:rPr>
            </w:pPr>
            <w:r>
              <w:rPr>
                <w:snapToGrid w:val="0"/>
              </w:rPr>
              <w:t>PUBLIC SERVANT</w:t>
            </w:r>
            <w:r>
              <w:rPr>
                <w:snapToGrid w:val="0"/>
              </w:rPr>
              <w:br/>
              <w:t>_______________________________</w:t>
            </w:r>
            <w:r>
              <w:rPr>
                <w:snapToGrid w:val="0"/>
              </w:rPr>
              <w:br/>
              <w:t>Occupation</w:t>
            </w:r>
          </w:p>
        </w:tc>
        <w:tc>
          <w:tcPr>
            <w:tcW w:w="1134" w:type="dxa"/>
            <w:tcBorders>
              <w:bottom w:val="nil"/>
            </w:tcBorders>
          </w:tcPr>
          <w:p w:rsidR="007B3BBF" w:rsidRDefault="00344316">
            <w:pPr>
              <w:pStyle w:val="yMiscellaneousBody"/>
              <w:jc w:val="center"/>
              <w:rPr>
                <w:snapToGrid w:val="0"/>
              </w:rPr>
            </w:pPr>
            <w:r>
              <w:t>)</w:t>
            </w:r>
            <w:r>
              <w:br/>
              <w:t>)</w:t>
            </w:r>
            <w:r>
              <w:br/>
              <w:t>)</w:t>
            </w:r>
            <w:r>
              <w:br/>
              <w:t>)</w:t>
            </w:r>
            <w:r>
              <w:br/>
              <w:t>)</w:t>
            </w:r>
          </w:p>
        </w:tc>
        <w:tc>
          <w:tcPr>
            <w:tcW w:w="2126" w:type="dxa"/>
            <w:tcBorders>
              <w:bottom w:val="nil"/>
            </w:tcBorders>
          </w:tcPr>
          <w:p w:rsidR="007B3BBF" w:rsidRDefault="00344316">
            <w:pPr>
              <w:pStyle w:val="yMiscellaneousBody"/>
              <w:rPr>
                <w:snapToGrid w:val="0"/>
              </w:rPr>
            </w:pPr>
            <w:r>
              <w:rPr>
                <w:snapToGrid w:val="0"/>
              </w:rPr>
              <w:br/>
            </w:r>
            <w:r>
              <w:rPr>
                <w:snapToGrid w:val="0"/>
              </w:rPr>
              <w:br/>
              <w:t>R. F. COURT</w:t>
            </w:r>
          </w:p>
        </w:tc>
      </w:tr>
    </w:tbl>
    <w:p w:rsidR="007B3BBF" w:rsidRDefault="007B3BBF">
      <w:pPr>
        <w:pStyle w:val="yMiscellaneousBody"/>
      </w:pPr>
    </w:p>
    <w:tbl>
      <w:tblPr>
        <w:tblW w:w="0" w:type="auto"/>
        <w:tblLayout w:type="fixed"/>
        <w:tblLook w:val="0000" w:firstRow="0" w:lastRow="0" w:firstColumn="0" w:lastColumn="0" w:noHBand="0" w:noVBand="0"/>
      </w:tblPr>
      <w:tblGrid>
        <w:gridCol w:w="3794"/>
        <w:gridCol w:w="1134"/>
        <w:gridCol w:w="2126"/>
      </w:tblGrid>
      <w:tr w:rsidR="007B3BBF">
        <w:trPr>
          <w:cantSplit/>
          <w:trHeight w:val="1810"/>
        </w:trPr>
        <w:tc>
          <w:tcPr>
            <w:tcW w:w="3794" w:type="dxa"/>
            <w:tcBorders>
              <w:bottom w:val="nil"/>
            </w:tcBorders>
          </w:tcPr>
          <w:p w:rsidR="007B3BBF" w:rsidRDefault="00344316">
            <w:pPr>
              <w:pStyle w:val="yMiscellaneousBody"/>
            </w:pPr>
            <w:r>
              <w:lastRenderedPageBreak/>
              <w:t xml:space="preserve">THE COMMON SEAL of </w:t>
            </w:r>
            <w:r>
              <w:rPr>
                <w:b/>
              </w:rPr>
              <w:t>HANSOL AUSTRALIA PTY. LIMITED</w:t>
            </w:r>
            <w:r>
              <w:t xml:space="preserve"> ACN 061 693 856 was hereunto affixed by authority of the Directors in the presence of: </w:t>
            </w:r>
          </w:p>
          <w:p w:rsidR="007B3BBF" w:rsidRDefault="00344316">
            <w:pPr>
              <w:pStyle w:val="yMiscellaneousBody"/>
              <w:ind w:firstLine="567"/>
            </w:pPr>
            <w:r>
              <w:t>MYOUNG KEUM LYU</w:t>
            </w:r>
            <w:r>
              <w:br/>
            </w:r>
            <w:r>
              <w:rPr>
                <w:snapToGrid w:val="0"/>
              </w:rPr>
              <w:t>_______________________________</w:t>
            </w:r>
            <w:r>
              <w:rPr>
                <w:snapToGrid w:val="0"/>
              </w:rPr>
              <w:br/>
            </w:r>
            <w:r>
              <w:t>Director</w:t>
            </w:r>
          </w:p>
          <w:p w:rsidR="007B3BBF" w:rsidRDefault="00344316">
            <w:pPr>
              <w:pStyle w:val="yMiscellaneousBody"/>
              <w:ind w:firstLine="567"/>
              <w:rPr>
                <w:snapToGrid w:val="0"/>
              </w:rPr>
            </w:pPr>
            <w:r>
              <w:t>D. H. LEE</w:t>
            </w:r>
            <w:r>
              <w:br/>
            </w:r>
            <w:r>
              <w:rPr>
                <w:snapToGrid w:val="0"/>
              </w:rPr>
              <w:t>_______________________________</w:t>
            </w:r>
            <w:r>
              <w:rPr>
                <w:snapToGrid w:val="0"/>
              </w:rPr>
              <w:br/>
            </w:r>
            <w:r>
              <w:t>Director/Secretary</w:t>
            </w:r>
          </w:p>
        </w:tc>
        <w:tc>
          <w:tcPr>
            <w:tcW w:w="1134" w:type="dxa"/>
            <w:tcBorders>
              <w:bottom w:val="nil"/>
            </w:tcBorders>
          </w:tcPr>
          <w:p w:rsidR="007B3BBF" w:rsidRDefault="00344316">
            <w:pPr>
              <w:pStyle w:val="yMiscellaneousBody"/>
              <w:jc w:val="center"/>
              <w:rPr>
                <w:snapToGrid w:val="0"/>
              </w:rPr>
            </w:pPr>
            <w:r>
              <w:t>)</w:t>
            </w:r>
            <w:r>
              <w:br/>
              <w:t>)</w:t>
            </w:r>
            <w:r>
              <w:br/>
              <w:t>)</w:t>
            </w:r>
            <w:r>
              <w:br/>
              <w:t>)</w:t>
            </w:r>
            <w:r>
              <w:br/>
              <w:t>)</w:t>
            </w:r>
          </w:p>
        </w:tc>
        <w:tc>
          <w:tcPr>
            <w:tcW w:w="2126" w:type="dxa"/>
            <w:tcBorders>
              <w:bottom w:val="nil"/>
            </w:tcBorders>
          </w:tcPr>
          <w:p w:rsidR="007B3BBF" w:rsidRDefault="00344316">
            <w:pPr>
              <w:pStyle w:val="yMiscellaneousBody"/>
              <w:rPr>
                <w:snapToGrid w:val="0"/>
              </w:rPr>
            </w:pPr>
            <w:r>
              <w:rPr>
                <w:snapToGrid w:val="0"/>
              </w:rPr>
              <w:br/>
            </w:r>
            <w:r>
              <w:rPr>
                <w:snapToGrid w:val="0"/>
              </w:rPr>
              <w:br/>
              <w:t>C.S.</w:t>
            </w:r>
          </w:p>
        </w:tc>
      </w:tr>
    </w:tbl>
    <w:p w:rsidR="007B3BBF" w:rsidRDefault="007B3BBF">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jc w:val="both"/>
        <w:rPr>
          <w:spacing w:val="-2"/>
        </w:rPr>
      </w:pPr>
    </w:p>
    <w:p w:rsidR="007B3BBF" w:rsidRDefault="007B3BBF">
      <w:pPr>
        <w:sectPr w:rsidR="007B3BBF">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rsidR="007B3BBF" w:rsidRDefault="00344316">
      <w:pPr>
        <w:pStyle w:val="nHeading2"/>
      </w:pPr>
      <w:r>
        <w:lastRenderedPageBreak/>
        <w:t>Notes</w:t>
      </w:r>
    </w:p>
    <w:p w:rsidR="007B3BBF" w:rsidRDefault="00344316">
      <w:pPr>
        <w:pStyle w:val="nSubsection"/>
        <w:rPr>
          <w:snapToGrid w:val="0"/>
        </w:rPr>
      </w:pPr>
      <w:r>
        <w:rPr>
          <w:snapToGrid w:val="0"/>
          <w:vertAlign w:val="superscript"/>
        </w:rPr>
        <w:t>1</w:t>
      </w:r>
      <w:r>
        <w:rPr>
          <w:snapToGrid w:val="0"/>
        </w:rPr>
        <w:tab/>
        <w:t xml:space="preserve">This is a reprint as at 4 April 2003 of the </w:t>
      </w:r>
      <w:r>
        <w:rPr>
          <w:i/>
          <w:noProof/>
          <w:snapToGrid w:val="0"/>
        </w:rPr>
        <w:t>Collie Hardwood Plantation Agreement Act 1995</w:t>
      </w:r>
      <w:r>
        <w:rPr>
          <w:snapToGrid w:val="0"/>
        </w:rPr>
        <w:t xml:space="preserve">.  The following table contains information about that Act and any reprint. </w:t>
      </w:r>
    </w:p>
    <w:p w:rsidR="007B3BBF" w:rsidRDefault="00344316">
      <w:pPr>
        <w:pStyle w:val="nHeading3"/>
        <w:rPr>
          <w:snapToGrid w:val="0"/>
        </w:rPr>
      </w:pPr>
      <w:bookmarkStart w:id="10" w:name="_Toc37064740"/>
      <w:r>
        <w:rPr>
          <w:snapToGrid w:val="0"/>
        </w:rPr>
        <w:t>Compilation table</w:t>
      </w:r>
      <w:bookmarkEnd w:id="10"/>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rsidR="007B3BBF">
        <w:trPr>
          <w:tblHeader/>
        </w:trPr>
        <w:tc>
          <w:tcPr>
            <w:tcW w:w="2268" w:type="dxa"/>
            <w:tcBorders>
              <w:top w:val="single" w:sz="8" w:space="0" w:color="auto"/>
              <w:bottom w:val="single" w:sz="8" w:space="0" w:color="auto"/>
            </w:tcBorders>
          </w:tcPr>
          <w:p w:rsidR="007B3BBF" w:rsidRDefault="00344316">
            <w:pPr>
              <w:pStyle w:val="nTable"/>
              <w:spacing w:after="60"/>
              <w:rPr>
                <w:b/>
                <w:sz w:val="19"/>
              </w:rPr>
            </w:pPr>
            <w:r>
              <w:rPr>
                <w:b/>
                <w:sz w:val="19"/>
              </w:rPr>
              <w:t>Short title</w:t>
            </w:r>
          </w:p>
        </w:tc>
        <w:tc>
          <w:tcPr>
            <w:tcW w:w="1134" w:type="dxa"/>
            <w:tcBorders>
              <w:top w:val="single" w:sz="8" w:space="0" w:color="auto"/>
              <w:bottom w:val="single" w:sz="8" w:space="0" w:color="auto"/>
            </w:tcBorders>
          </w:tcPr>
          <w:p w:rsidR="007B3BBF" w:rsidRDefault="00344316">
            <w:pPr>
              <w:pStyle w:val="nTable"/>
              <w:spacing w:after="60"/>
              <w:rPr>
                <w:b/>
                <w:sz w:val="19"/>
              </w:rPr>
            </w:pPr>
            <w:r>
              <w:rPr>
                <w:b/>
                <w:sz w:val="19"/>
              </w:rPr>
              <w:t>Number and year</w:t>
            </w:r>
          </w:p>
        </w:tc>
        <w:tc>
          <w:tcPr>
            <w:tcW w:w="1134" w:type="dxa"/>
            <w:tcBorders>
              <w:top w:val="single" w:sz="8" w:space="0" w:color="auto"/>
              <w:bottom w:val="single" w:sz="8" w:space="0" w:color="auto"/>
            </w:tcBorders>
          </w:tcPr>
          <w:p w:rsidR="007B3BBF" w:rsidRDefault="00344316">
            <w:pPr>
              <w:pStyle w:val="nTable"/>
              <w:spacing w:after="60"/>
              <w:rPr>
                <w:b/>
                <w:sz w:val="19"/>
              </w:rPr>
            </w:pPr>
            <w:r>
              <w:rPr>
                <w:b/>
                <w:sz w:val="19"/>
              </w:rPr>
              <w:t>Assent</w:t>
            </w:r>
          </w:p>
        </w:tc>
        <w:tc>
          <w:tcPr>
            <w:tcW w:w="2551" w:type="dxa"/>
            <w:tcBorders>
              <w:top w:val="single" w:sz="8" w:space="0" w:color="auto"/>
              <w:bottom w:val="single" w:sz="8" w:space="0" w:color="auto"/>
            </w:tcBorders>
          </w:tcPr>
          <w:p w:rsidR="007B3BBF" w:rsidRDefault="00344316">
            <w:pPr>
              <w:pStyle w:val="nTable"/>
              <w:spacing w:after="60"/>
              <w:rPr>
                <w:b/>
                <w:sz w:val="19"/>
              </w:rPr>
            </w:pPr>
            <w:r>
              <w:rPr>
                <w:b/>
                <w:sz w:val="19"/>
              </w:rPr>
              <w:t>Commencement</w:t>
            </w:r>
          </w:p>
        </w:tc>
      </w:tr>
      <w:tr w:rsidR="007B3BBF">
        <w:tc>
          <w:tcPr>
            <w:tcW w:w="2268" w:type="dxa"/>
          </w:tcPr>
          <w:p w:rsidR="007B3BBF" w:rsidRDefault="00344316">
            <w:pPr>
              <w:pStyle w:val="nTable"/>
              <w:spacing w:before="80" w:after="60"/>
              <w:rPr>
                <w:sz w:val="19"/>
              </w:rPr>
            </w:pPr>
            <w:r>
              <w:rPr>
                <w:i/>
                <w:sz w:val="19"/>
              </w:rPr>
              <w:t>Collie Hardwood Plantation Agreement Act 1995</w:t>
            </w:r>
          </w:p>
        </w:tc>
        <w:tc>
          <w:tcPr>
            <w:tcW w:w="1134" w:type="dxa"/>
          </w:tcPr>
          <w:p w:rsidR="007B3BBF" w:rsidRDefault="00344316">
            <w:pPr>
              <w:pStyle w:val="nTable"/>
              <w:spacing w:before="80" w:after="60"/>
              <w:rPr>
                <w:sz w:val="19"/>
              </w:rPr>
            </w:pPr>
            <w:r>
              <w:rPr>
                <w:sz w:val="19"/>
              </w:rPr>
              <w:t>47 of 1995</w:t>
            </w:r>
          </w:p>
        </w:tc>
        <w:tc>
          <w:tcPr>
            <w:tcW w:w="1134" w:type="dxa"/>
          </w:tcPr>
          <w:p w:rsidR="007B3BBF" w:rsidRDefault="00344316">
            <w:pPr>
              <w:pStyle w:val="nTable"/>
              <w:spacing w:before="80"/>
              <w:rPr>
                <w:sz w:val="19"/>
              </w:rPr>
            </w:pPr>
            <w:r>
              <w:rPr>
                <w:sz w:val="19"/>
              </w:rPr>
              <w:t>1 Nov 1995</w:t>
            </w:r>
          </w:p>
        </w:tc>
        <w:tc>
          <w:tcPr>
            <w:tcW w:w="2551" w:type="dxa"/>
          </w:tcPr>
          <w:p w:rsidR="007B3BBF" w:rsidRDefault="00344316">
            <w:pPr>
              <w:pStyle w:val="nTable"/>
              <w:spacing w:before="80"/>
              <w:rPr>
                <w:sz w:val="19"/>
              </w:rPr>
            </w:pPr>
            <w:r>
              <w:rPr>
                <w:sz w:val="19"/>
              </w:rPr>
              <w:t>1 Nov 1995 (see s. 2)</w:t>
            </w:r>
          </w:p>
        </w:tc>
      </w:tr>
      <w:tr w:rsidR="007B3BBF">
        <w:trPr>
          <w:cantSplit/>
        </w:trPr>
        <w:tc>
          <w:tcPr>
            <w:tcW w:w="7087" w:type="dxa"/>
            <w:gridSpan w:val="4"/>
            <w:tcBorders>
              <w:bottom w:val="single" w:sz="4" w:space="0" w:color="auto"/>
            </w:tcBorders>
          </w:tcPr>
          <w:p w:rsidR="007B3BBF" w:rsidRDefault="00344316">
            <w:pPr>
              <w:pStyle w:val="nTable"/>
              <w:spacing w:before="80" w:after="40"/>
              <w:rPr>
                <w:b/>
                <w:sz w:val="19"/>
              </w:rPr>
            </w:pPr>
            <w:r>
              <w:rPr>
                <w:b/>
                <w:sz w:val="19"/>
              </w:rPr>
              <w:t xml:space="preserve">Reprint 1:  The </w:t>
            </w:r>
            <w:r>
              <w:rPr>
                <w:b/>
                <w:i/>
                <w:sz w:val="19"/>
              </w:rPr>
              <w:t xml:space="preserve">Collie Hardwood Plantation Agreement Act 1995 </w:t>
            </w:r>
            <w:r>
              <w:rPr>
                <w:b/>
                <w:sz w:val="19"/>
              </w:rPr>
              <w:t>as at 4 Apr 2003</w:t>
            </w:r>
          </w:p>
        </w:tc>
      </w:tr>
    </w:tbl>
    <w:p w:rsidR="007B3BBF" w:rsidRDefault="007B3BBF"/>
    <w:p w:rsidR="007B3BBF" w:rsidRDefault="007B3BBF">
      <w:pPr>
        <w:sectPr w:rsidR="007B3BBF">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rsidR="007B3BBF" w:rsidRDefault="007B3BBF"/>
    <w:sectPr w:rsidR="007B3BBF">
      <w:headerReference w:type="even" r:id="rId34"/>
      <w:headerReference w:type="default" r:id="rId3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BBF" w:rsidRDefault="00344316">
      <w:r>
        <w:separator/>
      </w:r>
    </w:p>
  </w:endnote>
  <w:endnote w:type="continuationSeparator" w:id="0">
    <w:p w:rsidR="007B3BBF" w:rsidRDefault="0034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BF" w:rsidRDefault="007B3BBF">
    <w:pPr>
      <w:pStyle w:val="Footer"/>
      <w:tabs>
        <w:tab w:val="clear" w:pos="4153"/>
        <w:tab w:val="right" w:pos="7088"/>
      </w:tabs>
      <w:rPr>
        <w:rStyle w:val="PageNumber"/>
      </w:rPr>
    </w:pPr>
  </w:p>
  <w:p w:rsidR="007B3BBF" w:rsidRDefault="0034431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920C5">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920C5">
      <w:rPr>
        <w:rFonts w:ascii="Arial" w:hAnsi="Arial" w:cs="Arial"/>
        <w:sz w:val="20"/>
        <w:lang w:val="en-US"/>
      </w:rPr>
      <w:t>04 Apr 2003</w:t>
    </w:r>
    <w:r>
      <w:rPr>
        <w:rFonts w:ascii="Arial" w:hAnsi="Arial" w:cs="Arial"/>
        <w:sz w:val="20"/>
        <w:lang w:val="en-US"/>
      </w:rPr>
      <w:fldChar w:fldCharType="end"/>
    </w:r>
  </w:p>
  <w:p w:rsidR="007B3BBF" w:rsidRDefault="00344316">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BF" w:rsidRDefault="007B3BBF">
    <w:pPr>
      <w:pStyle w:val="Footer"/>
      <w:tabs>
        <w:tab w:val="clear" w:pos="4153"/>
        <w:tab w:val="right" w:pos="7088"/>
      </w:tabs>
      <w:rPr>
        <w:rStyle w:val="PageNumber"/>
      </w:rPr>
    </w:pPr>
  </w:p>
  <w:p w:rsidR="007B3BBF" w:rsidRDefault="0034431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920C5">
      <w:rPr>
        <w:rFonts w:ascii="Arial" w:hAnsi="Arial" w:cs="Arial"/>
        <w:sz w:val="20"/>
        <w:lang w:val="en-US"/>
      </w:rPr>
      <w:t>04 Apr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920C5">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r>
  </w:p>
  <w:p w:rsidR="007B3BBF" w:rsidRDefault="00344316">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BF" w:rsidRDefault="007B3BBF">
    <w:pPr>
      <w:pStyle w:val="Footer"/>
      <w:tabs>
        <w:tab w:val="clear" w:pos="4153"/>
        <w:tab w:val="right" w:pos="7088"/>
      </w:tabs>
      <w:rPr>
        <w:rStyle w:val="PageNumber"/>
      </w:rPr>
    </w:pPr>
  </w:p>
  <w:p w:rsidR="007B3BBF" w:rsidRDefault="0034431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920C5">
      <w:rPr>
        <w:rFonts w:ascii="Arial" w:hAnsi="Arial" w:cs="Arial"/>
        <w:sz w:val="20"/>
        <w:lang w:val="en-US"/>
      </w:rPr>
      <w:t>04 Apr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920C5">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r>
  </w:p>
  <w:p w:rsidR="007B3BBF" w:rsidRDefault="00344316">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BF" w:rsidRDefault="007B3BBF">
    <w:pPr>
      <w:pStyle w:val="Footer"/>
      <w:tabs>
        <w:tab w:val="clear" w:pos="4153"/>
        <w:tab w:val="right" w:pos="7088"/>
      </w:tabs>
      <w:rPr>
        <w:rStyle w:val="PageNumber"/>
      </w:rPr>
    </w:pPr>
  </w:p>
  <w:p w:rsidR="007B3BBF" w:rsidRDefault="0034431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920C5">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920C5">
      <w:rPr>
        <w:rFonts w:ascii="Arial" w:hAnsi="Arial" w:cs="Arial"/>
        <w:sz w:val="20"/>
        <w:lang w:val="en-US"/>
      </w:rPr>
      <w:t>04 Apr 2003</w:t>
    </w:r>
    <w:r>
      <w:rPr>
        <w:rFonts w:ascii="Arial" w:hAnsi="Arial" w:cs="Arial"/>
        <w:sz w:val="20"/>
        <w:lang w:val="en-US"/>
      </w:rPr>
      <w:fldChar w:fldCharType="end"/>
    </w:r>
  </w:p>
  <w:p w:rsidR="007B3BBF" w:rsidRDefault="00344316">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BF" w:rsidRDefault="007B3BBF">
    <w:pPr>
      <w:pStyle w:val="Footer"/>
      <w:tabs>
        <w:tab w:val="clear" w:pos="4153"/>
        <w:tab w:val="right" w:pos="7088"/>
      </w:tabs>
      <w:rPr>
        <w:rStyle w:val="PageNumber"/>
      </w:rPr>
    </w:pPr>
  </w:p>
  <w:p w:rsidR="007B3BBF" w:rsidRDefault="0034431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920C5">
      <w:rPr>
        <w:rFonts w:ascii="Arial" w:hAnsi="Arial" w:cs="Arial"/>
        <w:sz w:val="20"/>
        <w:lang w:val="en-US"/>
      </w:rPr>
      <w:t>04 Apr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920C5">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viii</w:t>
    </w:r>
    <w:r>
      <w:rPr>
        <w:rStyle w:val="PageNumber"/>
        <w:rFonts w:ascii="Arial" w:hAnsi="Arial" w:cs="Arial"/>
      </w:rPr>
      <w:fldChar w:fldCharType="end"/>
    </w:r>
  </w:p>
  <w:p w:rsidR="007B3BBF" w:rsidRDefault="00344316">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BF" w:rsidRDefault="007B3BBF">
    <w:pPr>
      <w:pStyle w:val="Footer"/>
      <w:tabs>
        <w:tab w:val="clear" w:pos="4153"/>
        <w:tab w:val="right" w:pos="7088"/>
      </w:tabs>
      <w:rPr>
        <w:rStyle w:val="PageNumber"/>
      </w:rPr>
    </w:pPr>
  </w:p>
  <w:p w:rsidR="007B3BBF" w:rsidRDefault="0034431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920C5">
      <w:rPr>
        <w:rFonts w:ascii="Arial" w:hAnsi="Arial" w:cs="Arial"/>
        <w:sz w:val="20"/>
        <w:lang w:val="en-US"/>
      </w:rPr>
      <w:t>04 Apr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920C5">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A920C5">
      <w:rPr>
        <w:rStyle w:val="PageNumber"/>
        <w:rFonts w:ascii="Arial" w:hAnsi="Arial" w:cs="Arial"/>
        <w:noProof/>
      </w:rPr>
      <w:t>i</w:t>
    </w:r>
    <w:r>
      <w:rPr>
        <w:rStyle w:val="PageNumber"/>
        <w:rFonts w:ascii="Arial" w:hAnsi="Arial" w:cs="Arial"/>
      </w:rPr>
      <w:fldChar w:fldCharType="end"/>
    </w:r>
  </w:p>
  <w:p w:rsidR="007B3BBF" w:rsidRDefault="00344316">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BF" w:rsidRDefault="007B3BBF">
    <w:pPr>
      <w:pStyle w:val="Footer"/>
      <w:tabs>
        <w:tab w:val="clear" w:pos="4153"/>
        <w:tab w:val="right" w:pos="7088"/>
      </w:tabs>
      <w:rPr>
        <w:rStyle w:val="PageNumber"/>
      </w:rPr>
    </w:pPr>
  </w:p>
  <w:p w:rsidR="007B3BBF" w:rsidRDefault="0034431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A920C5">
      <w:rPr>
        <w:rStyle w:val="CharPageNo"/>
        <w:rFonts w:ascii="Arial" w:hAnsi="Arial"/>
        <w:noProof/>
      </w:rPr>
      <w:t>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920C5">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920C5">
      <w:rPr>
        <w:rFonts w:ascii="Arial" w:hAnsi="Arial" w:cs="Arial"/>
        <w:sz w:val="20"/>
        <w:lang w:val="en-US"/>
      </w:rPr>
      <w:t>04 Apr 2003</w:t>
    </w:r>
    <w:r>
      <w:rPr>
        <w:rFonts w:ascii="Arial" w:hAnsi="Arial" w:cs="Arial"/>
        <w:sz w:val="20"/>
        <w:lang w:val="en-US"/>
      </w:rPr>
      <w:fldChar w:fldCharType="end"/>
    </w:r>
    <w:r>
      <w:rPr>
        <w:rFonts w:ascii="Arial" w:hAnsi="Arial" w:cs="Arial"/>
        <w:sz w:val="20"/>
        <w:lang w:val="en-US"/>
      </w:rPr>
      <w:t xml:space="preserve"> </w:t>
    </w:r>
  </w:p>
  <w:p w:rsidR="007B3BBF" w:rsidRDefault="00344316">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BF" w:rsidRDefault="007B3BBF">
    <w:pPr>
      <w:pStyle w:val="Footer"/>
      <w:tabs>
        <w:tab w:val="clear" w:pos="4153"/>
        <w:tab w:val="right" w:pos="7088"/>
      </w:tabs>
      <w:rPr>
        <w:rStyle w:val="PageNumber"/>
      </w:rPr>
    </w:pPr>
  </w:p>
  <w:p w:rsidR="007B3BBF" w:rsidRDefault="0034431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920C5">
      <w:rPr>
        <w:rFonts w:ascii="Arial" w:hAnsi="Arial" w:cs="Arial"/>
        <w:sz w:val="20"/>
        <w:lang w:val="en-US"/>
      </w:rPr>
      <w:t>04 Apr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920C5">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A920C5">
      <w:rPr>
        <w:rStyle w:val="CharPageNo"/>
        <w:rFonts w:ascii="Arial" w:hAnsi="Arial"/>
        <w:noProof/>
      </w:rPr>
      <w:t>7</w:t>
    </w:r>
    <w:r>
      <w:rPr>
        <w:rStyle w:val="CharPageNo"/>
        <w:rFonts w:ascii="Arial" w:hAnsi="Arial"/>
      </w:rPr>
      <w:fldChar w:fldCharType="end"/>
    </w:r>
  </w:p>
  <w:p w:rsidR="007B3BBF" w:rsidRDefault="00344316">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BF" w:rsidRDefault="007B3BBF">
    <w:pPr>
      <w:pStyle w:val="Footer"/>
      <w:tabs>
        <w:tab w:val="clear" w:pos="4153"/>
        <w:tab w:val="right" w:pos="7088"/>
      </w:tabs>
      <w:rPr>
        <w:rStyle w:val="PageNumber"/>
      </w:rPr>
    </w:pPr>
  </w:p>
  <w:p w:rsidR="007B3BBF" w:rsidRDefault="0034431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920C5">
      <w:rPr>
        <w:rFonts w:ascii="Arial" w:hAnsi="Arial" w:cs="Arial"/>
        <w:sz w:val="20"/>
        <w:lang w:val="en-US"/>
      </w:rPr>
      <w:t>04 Apr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920C5">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A920C5">
      <w:rPr>
        <w:rStyle w:val="CharPageNo"/>
        <w:rFonts w:ascii="Arial" w:hAnsi="Arial"/>
        <w:noProof/>
      </w:rPr>
      <w:t>1</w:t>
    </w:r>
    <w:r>
      <w:rPr>
        <w:rStyle w:val="CharPageNo"/>
        <w:rFonts w:ascii="Arial" w:hAnsi="Arial"/>
      </w:rPr>
      <w:fldChar w:fldCharType="end"/>
    </w:r>
  </w:p>
  <w:p w:rsidR="007B3BBF" w:rsidRDefault="00344316">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BBF" w:rsidRDefault="00344316">
      <w:r>
        <w:separator/>
      </w:r>
    </w:p>
  </w:footnote>
  <w:footnote w:type="continuationSeparator" w:id="0">
    <w:p w:rsidR="007B3BBF" w:rsidRDefault="00344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BF" w:rsidRDefault="007B3BB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833"/>
      <w:gridCol w:w="28"/>
      <w:gridCol w:w="5402"/>
    </w:tblGrid>
    <w:tr w:rsidR="007B3BBF">
      <w:trPr>
        <w:cantSplit/>
      </w:trPr>
      <w:tc>
        <w:tcPr>
          <w:tcW w:w="7258" w:type="dxa"/>
          <w:gridSpan w:val="3"/>
        </w:tcPr>
        <w:p w:rsidR="007B3BBF" w:rsidRDefault="00344316">
          <w:pPr>
            <w:pStyle w:val="HeaderActNameLeft"/>
          </w:pPr>
          <w:fldSimple w:instr=" Styleref &quot;Name of Act/Reg&quot; ">
            <w:r w:rsidR="00A920C5">
              <w:rPr>
                <w:noProof/>
              </w:rPr>
              <w:t>Collie Hardwood Plantation Agreement Act 1995</w:t>
            </w:r>
          </w:fldSimple>
        </w:p>
      </w:tc>
    </w:tr>
    <w:tr w:rsidR="007B3BBF">
      <w:tc>
        <w:tcPr>
          <w:tcW w:w="1861" w:type="dxa"/>
          <w:gridSpan w:val="2"/>
        </w:tcPr>
        <w:p w:rsidR="007B3BBF" w:rsidRDefault="007B3BBF">
          <w:pPr>
            <w:pStyle w:val="HeaderNumberLeft"/>
          </w:pPr>
        </w:p>
      </w:tc>
      <w:tc>
        <w:tcPr>
          <w:tcW w:w="5402" w:type="dxa"/>
        </w:tcPr>
        <w:p w:rsidR="007B3BBF" w:rsidRDefault="007B3BBF">
          <w:pPr>
            <w:pStyle w:val="HeaderTextLeft"/>
          </w:pPr>
        </w:p>
      </w:tc>
    </w:tr>
    <w:tr w:rsidR="007B3BBF">
      <w:tc>
        <w:tcPr>
          <w:tcW w:w="1861" w:type="dxa"/>
          <w:gridSpan w:val="2"/>
        </w:tcPr>
        <w:p w:rsidR="007B3BBF" w:rsidRDefault="007B3BBF">
          <w:pPr>
            <w:pStyle w:val="HeaderNumberLeft"/>
          </w:pPr>
        </w:p>
      </w:tc>
      <w:tc>
        <w:tcPr>
          <w:tcW w:w="5402" w:type="dxa"/>
        </w:tcPr>
        <w:p w:rsidR="007B3BBF" w:rsidRDefault="007B3BBF">
          <w:pPr>
            <w:pStyle w:val="HeaderTextLeft"/>
          </w:pPr>
        </w:p>
      </w:tc>
    </w:tr>
    <w:tr w:rsidR="007B3BBF">
      <w:trPr>
        <w:cantSplit/>
      </w:trPr>
      <w:tc>
        <w:tcPr>
          <w:tcW w:w="1833" w:type="dxa"/>
        </w:tcPr>
        <w:p w:rsidR="007B3BBF" w:rsidRDefault="00344316">
          <w:pPr>
            <w:pStyle w:val="HeaderSectionRight"/>
            <w:ind w:right="17"/>
            <w:jc w:val="left"/>
          </w:pPr>
          <w:r>
            <w:fldChar w:fldCharType="begin"/>
          </w:r>
          <w:r>
            <w:instrText xml:space="preserve"> STYLEREF CharSchNo \* MERGEFORMAT </w:instrText>
          </w:r>
          <w:r>
            <w:fldChar w:fldCharType="end"/>
          </w:r>
        </w:p>
      </w:tc>
      <w:tc>
        <w:tcPr>
          <w:tcW w:w="5425" w:type="dxa"/>
          <w:gridSpan w:val="2"/>
        </w:tcPr>
        <w:p w:rsidR="007B3BBF" w:rsidRDefault="00344316">
          <w:pPr>
            <w:pStyle w:val="HeaderSectionRight"/>
            <w:ind w:right="17"/>
            <w:jc w:val="left"/>
          </w:pPr>
          <w:r>
            <w:fldChar w:fldCharType="begin"/>
          </w:r>
          <w:r>
            <w:instrText xml:space="preserve"> STYLEREF CharSchText \* MERGEFORMAT </w:instrText>
          </w:r>
          <w:r>
            <w:fldChar w:fldCharType="end"/>
          </w:r>
        </w:p>
      </w:tc>
    </w:tr>
  </w:tbl>
  <w:p w:rsidR="007B3BBF" w:rsidRDefault="007B3BBF">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146"/>
      <w:gridCol w:w="2117"/>
    </w:tblGrid>
    <w:tr w:rsidR="007B3BBF">
      <w:trPr>
        <w:cantSplit/>
      </w:trPr>
      <w:tc>
        <w:tcPr>
          <w:tcW w:w="7258" w:type="dxa"/>
          <w:gridSpan w:val="2"/>
        </w:tcPr>
        <w:p w:rsidR="007B3BBF" w:rsidRDefault="00344316">
          <w:pPr>
            <w:pStyle w:val="HeaderActNameRight"/>
            <w:ind w:right="17"/>
          </w:pPr>
          <w:fldSimple w:instr=" Styleref &quot;Name of Act/Reg&quot; ">
            <w:r w:rsidR="00A920C5">
              <w:rPr>
                <w:noProof/>
              </w:rPr>
              <w:t>Collie Hardwood Plantation Agreement Act 1995</w:t>
            </w:r>
          </w:fldSimple>
        </w:p>
      </w:tc>
    </w:tr>
    <w:tr w:rsidR="007B3BBF">
      <w:tc>
        <w:tcPr>
          <w:tcW w:w="5146" w:type="dxa"/>
        </w:tcPr>
        <w:p w:rsidR="007B3BBF" w:rsidRDefault="007B3BBF">
          <w:pPr>
            <w:pStyle w:val="HeaderTextRight"/>
          </w:pPr>
        </w:p>
      </w:tc>
      <w:tc>
        <w:tcPr>
          <w:tcW w:w="2117" w:type="dxa"/>
        </w:tcPr>
        <w:p w:rsidR="007B3BBF" w:rsidRDefault="007B3BBF">
          <w:pPr>
            <w:pStyle w:val="HeaderNumberRight"/>
            <w:ind w:right="17"/>
          </w:pPr>
        </w:p>
      </w:tc>
    </w:tr>
    <w:tr w:rsidR="007B3BBF">
      <w:tc>
        <w:tcPr>
          <w:tcW w:w="5146" w:type="dxa"/>
        </w:tcPr>
        <w:p w:rsidR="007B3BBF" w:rsidRDefault="007B3BBF">
          <w:pPr>
            <w:pStyle w:val="HeaderTextRight"/>
          </w:pPr>
        </w:p>
      </w:tc>
      <w:tc>
        <w:tcPr>
          <w:tcW w:w="2117" w:type="dxa"/>
        </w:tcPr>
        <w:p w:rsidR="007B3BBF" w:rsidRDefault="007B3BBF">
          <w:pPr>
            <w:pStyle w:val="HeaderNumberRight"/>
            <w:ind w:right="17"/>
          </w:pPr>
        </w:p>
      </w:tc>
    </w:tr>
    <w:tr w:rsidR="007B3BBF">
      <w:trPr>
        <w:cantSplit/>
      </w:trPr>
      <w:tc>
        <w:tcPr>
          <w:tcW w:w="5146" w:type="dxa"/>
        </w:tcPr>
        <w:p w:rsidR="007B3BBF" w:rsidRDefault="00344316">
          <w:pPr>
            <w:pStyle w:val="HeaderSectionRight"/>
            <w:ind w:right="17"/>
          </w:pPr>
          <w:r>
            <w:fldChar w:fldCharType="begin"/>
          </w:r>
          <w:r>
            <w:instrText xml:space="preserve"> STYLEREF CharSchText \* MERGEFORMAT </w:instrText>
          </w:r>
          <w:r>
            <w:fldChar w:fldCharType="end"/>
          </w:r>
        </w:p>
      </w:tc>
      <w:tc>
        <w:tcPr>
          <w:tcW w:w="2112" w:type="dxa"/>
        </w:tcPr>
        <w:p w:rsidR="007B3BBF" w:rsidRDefault="00344316">
          <w:pPr>
            <w:pStyle w:val="HeaderSectionRight"/>
            <w:ind w:right="17"/>
          </w:pPr>
          <w:r>
            <w:fldChar w:fldCharType="begin"/>
          </w:r>
          <w:r>
            <w:instrText xml:space="preserve"> STYLEREF CharSchNo \* MERGEFORMAT </w:instrText>
          </w:r>
          <w:r>
            <w:fldChar w:fldCharType="end"/>
          </w:r>
        </w:p>
      </w:tc>
    </w:tr>
  </w:tbl>
  <w:p w:rsidR="007B3BBF" w:rsidRDefault="007B3BBF">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BF" w:rsidRDefault="007B3BB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rsidR="007B3BBF">
      <w:trPr>
        <w:cantSplit/>
      </w:trPr>
      <w:tc>
        <w:tcPr>
          <w:tcW w:w="7160" w:type="dxa"/>
          <w:gridSpan w:val="2"/>
        </w:tcPr>
        <w:p w:rsidR="007B3BBF" w:rsidRDefault="00344316">
          <w:pPr>
            <w:pStyle w:val="HeaderActNameLeft"/>
          </w:pPr>
          <w:fldSimple w:instr=" Styleref &quot;Name of Act/Reg&quot; ">
            <w:r w:rsidR="00A920C5">
              <w:rPr>
                <w:noProof/>
              </w:rPr>
              <w:t>Collie Hardwood Plantation Agreement Act 1995</w:t>
            </w:r>
          </w:fldSimple>
        </w:p>
      </w:tc>
    </w:tr>
    <w:tr w:rsidR="007B3BBF">
      <w:tc>
        <w:tcPr>
          <w:tcW w:w="1548" w:type="dxa"/>
        </w:tcPr>
        <w:p w:rsidR="007B3BBF" w:rsidRDefault="007B3BBF">
          <w:pPr>
            <w:pStyle w:val="HeaderNumberLeft"/>
          </w:pPr>
        </w:p>
      </w:tc>
      <w:tc>
        <w:tcPr>
          <w:tcW w:w="5612" w:type="dxa"/>
        </w:tcPr>
        <w:p w:rsidR="007B3BBF" w:rsidRDefault="007B3BBF">
          <w:pPr>
            <w:pStyle w:val="HeaderTextLeft"/>
          </w:pPr>
        </w:p>
      </w:tc>
    </w:tr>
    <w:tr w:rsidR="007B3BBF">
      <w:tc>
        <w:tcPr>
          <w:tcW w:w="1548" w:type="dxa"/>
        </w:tcPr>
        <w:p w:rsidR="007B3BBF" w:rsidRDefault="007B3BBF">
          <w:pPr>
            <w:pStyle w:val="HeaderNumberLeft"/>
          </w:pPr>
        </w:p>
      </w:tc>
      <w:tc>
        <w:tcPr>
          <w:tcW w:w="5612" w:type="dxa"/>
        </w:tcPr>
        <w:p w:rsidR="007B3BBF" w:rsidRDefault="007B3BBF">
          <w:pPr>
            <w:pStyle w:val="HeaderTextLeft"/>
          </w:pPr>
        </w:p>
      </w:tc>
    </w:tr>
    <w:tr w:rsidR="007B3BBF">
      <w:trPr>
        <w:cantSplit/>
      </w:trPr>
      <w:tc>
        <w:tcPr>
          <w:tcW w:w="7160" w:type="dxa"/>
          <w:gridSpan w:val="2"/>
        </w:tcPr>
        <w:p w:rsidR="007B3BBF" w:rsidRDefault="007B3BBF">
          <w:pPr>
            <w:pStyle w:val="HeaderSectionLeft"/>
          </w:pPr>
        </w:p>
      </w:tc>
    </w:tr>
  </w:tbl>
  <w:p w:rsidR="007B3BBF" w:rsidRDefault="007B3BBF">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rsidR="007B3BBF">
      <w:trPr>
        <w:cantSplit/>
      </w:trPr>
      <w:tc>
        <w:tcPr>
          <w:tcW w:w="7160" w:type="dxa"/>
          <w:gridSpan w:val="2"/>
        </w:tcPr>
        <w:p w:rsidR="007B3BBF" w:rsidRDefault="00344316">
          <w:pPr>
            <w:pStyle w:val="HeaderActNameRight"/>
          </w:pPr>
          <w:fldSimple w:instr=" Styleref &quot;Name of Act/Reg&quot; ">
            <w:r w:rsidR="00A920C5">
              <w:rPr>
                <w:noProof/>
              </w:rPr>
              <w:t>Collie Hardwood Plantation Agreement Act 1995</w:t>
            </w:r>
          </w:fldSimple>
        </w:p>
      </w:tc>
    </w:tr>
    <w:tr w:rsidR="007B3BBF">
      <w:tc>
        <w:tcPr>
          <w:tcW w:w="5760" w:type="dxa"/>
        </w:tcPr>
        <w:p w:rsidR="007B3BBF" w:rsidRDefault="007B3BBF">
          <w:pPr>
            <w:pStyle w:val="HeaderTextRight"/>
          </w:pPr>
        </w:p>
      </w:tc>
      <w:tc>
        <w:tcPr>
          <w:tcW w:w="1400" w:type="dxa"/>
        </w:tcPr>
        <w:p w:rsidR="007B3BBF" w:rsidRDefault="007B3BBF">
          <w:pPr>
            <w:pStyle w:val="HeaderNumberRight"/>
          </w:pPr>
        </w:p>
      </w:tc>
    </w:tr>
    <w:tr w:rsidR="007B3BBF">
      <w:tc>
        <w:tcPr>
          <w:tcW w:w="5760" w:type="dxa"/>
        </w:tcPr>
        <w:p w:rsidR="007B3BBF" w:rsidRDefault="007B3BBF">
          <w:pPr>
            <w:pStyle w:val="HeaderTextRight"/>
          </w:pPr>
        </w:p>
      </w:tc>
      <w:tc>
        <w:tcPr>
          <w:tcW w:w="1400" w:type="dxa"/>
        </w:tcPr>
        <w:p w:rsidR="007B3BBF" w:rsidRDefault="007B3BBF">
          <w:pPr>
            <w:pStyle w:val="HeaderNumberRight"/>
          </w:pPr>
        </w:p>
      </w:tc>
    </w:tr>
    <w:tr w:rsidR="007B3BBF">
      <w:trPr>
        <w:cantSplit/>
      </w:trPr>
      <w:tc>
        <w:tcPr>
          <w:tcW w:w="7160" w:type="dxa"/>
          <w:gridSpan w:val="2"/>
        </w:tcPr>
        <w:p w:rsidR="007B3BBF" w:rsidRDefault="007B3BBF">
          <w:pPr>
            <w:pStyle w:val="HeaderSectionRight"/>
          </w:pPr>
        </w:p>
      </w:tc>
    </w:tr>
  </w:tbl>
  <w:p w:rsidR="007B3BBF" w:rsidRDefault="007B3BBF">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BF" w:rsidRDefault="007B3BB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BF" w:rsidRDefault="00344316">
    <w:pPr>
      <w:pStyle w:val="headerpartodd"/>
      <w:ind w:left="0" w:firstLine="0"/>
      <w:rPr>
        <w:i/>
      </w:rPr>
    </w:pPr>
    <w:r>
      <w:rPr>
        <w:i/>
      </w:rPr>
      <w:fldChar w:fldCharType="begin"/>
    </w:r>
    <w:r>
      <w:rPr>
        <w:i/>
      </w:rPr>
      <w:instrText xml:space="preserve"> Styleref "Name of Act/Reg" </w:instrText>
    </w:r>
    <w:r>
      <w:rPr>
        <w:i/>
      </w:rPr>
      <w:fldChar w:fldCharType="separate"/>
    </w:r>
    <w:r w:rsidR="00A920C5">
      <w:rPr>
        <w:i/>
        <w:noProof/>
      </w:rPr>
      <w:t>Collie Hardwood Plantation Agreement Act 1995</w:t>
    </w:r>
    <w:r>
      <w:rPr>
        <w:i/>
      </w:rPr>
      <w:fldChar w:fldCharType="end"/>
    </w:r>
  </w:p>
  <w:p w:rsidR="007B3BBF" w:rsidRDefault="007B3BBF">
    <w:pPr>
      <w:pStyle w:val="headerpartodd"/>
      <w:ind w:left="0" w:firstLine="0"/>
      <w:rPr>
        <w:b w:val="0"/>
        <w:i/>
      </w:rPr>
    </w:pPr>
  </w:p>
  <w:p w:rsidR="007B3BBF" w:rsidRDefault="007B3BBF">
    <w:pPr>
      <w:pStyle w:val="headerpart"/>
    </w:pPr>
  </w:p>
  <w:p w:rsidR="007B3BBF" w:rsidRDefault="007B3BBF">
    <w:pPr>
      <w:pStyle w:val="headerpart"/>
    </w:pPr>
  </w:p>
  <w:p w:rsidR="007B3BBF" w:rsidRDefault="007B3BBF">
    <w:pPr>
      <w:pBdr>
        <w:bottom w:val="single" w:sz="6" w:space="1" w:color="auto"/>
      </w:pBdr>
      <w:rPr>
        <w:b/>
      </w:rPr>
    </w:pPr>
  </w:p>
  <w:p w:rsidR="007B3BBF" w:rsidRDefault="007B3BB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BF" w:rsidRDefault="00344316">
    <w:pPr>
      <w:pStyle w:val="headerpartodd"/>
      <w:ind w:left="0" w:firstLine="0"/>
      <w:jc w:val="right"/>
      <w:rPr>
        <w:i/>
      </w:rPr>
    </w:pPr>
    <w:r>
      <w:rPr>
        <w:i/>
      </w:rPr>
      <w:fldChar w:fldCharType="begin"/>
    </w:r>
    <w:r>
      <w:rPr>
        <w:i/>
      </w:rPr>
      <w:instrText xml:space="preserve"> Styleref "Name of Act/Reg" </w:instrText>
    </w:r>
    <w:r>
      <w:rPr>
        <w:i/>
      </w:rPr>
      <w:fldChar w:fldCharType="separate"/>
    </w:r>
    <w:r w:rsidR="00A920C5">
      <w:rPr>
        <w:i/>
        <w:noProof/>
      </w:rPr>
      <w:t>Collie Hardwood Plantation Agreement Act 1995</w:t>
    </w:r>
    <w:r>
      <w:rPr>
        <w:i/>
      </w:rPr>
      <w:fldChar w:fldCharType="end"/>
    </w:r>
  </w:p>
  <w:p w:rsidR="007B3BBF" w:rsidRDefault="007B3BBF">
    <w:pPr>
      <w:pStyle w:val="headerpartodd"/>
      <w:ind w:left="0" w:firstLine="0"/>
      <w:jc w:val="right"/>
      <w:rPr>
        <w:b w:val="0"/>
        <w:i/>
      </w:rPr>
    </w:pPr>
  </w:p>
  <w:p w:rsidR="007B3BBF" w:rsidRDefault="007B3BBF">
    <w:pPr>
      <w:pStyle w:val="headerpart"/>
      <w:jc w:val="right"/>
    </w:pPr>
  </w:p>
  <w:p w:rsidR="007B3BBF" w:rsidRDefault="007B3BBF">
    <w:pPr>
      <w:pStyle w:val="headerpart"/>
      <w:jc w:val="right"/>
    </w:pPr>
  </w:p>
  <w:p w:rsidR="007B3BBF" w:rsidRDefault="007B3BBF">
    <w:pPr>
      <w:pBdr>
        <w:bottom w:val="single" w:sz="6" w:space="1" w:color="auto"/>
      </w:pBdr>
      <w:jc w:val="right"/>
      <w:rPr>
        <w:b/>
      </w:rPr>
    </w:pPr>
  </w:p>
  <w:p w:rsidR="007B3BBF" w:rsidRDefault="007B3B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BF" w:rsidRDefault="007B3B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BF" w:rsidRDefault="007B3B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7B3BBF">
      <w:trPr>
        <w:cantSplit/>
      </w:trPr>
      <w:tc>
        <w:tcPr>
          <w:tcW w:w="7312" w:type="dxa"/>
          <w:gridSpan w:val="2"/>
        </w:tcPr>
        <w:p w:rsidR="007B3BBF" w:rsidRDefault="00344316">
          <w:pPr>
            <w:pStyle w:val="HeaderActNameLeft"/>
          </w:pPr>
          <w:r>
            <w:rPr>
              <w:i w:val="0"/>
            </w:rPr>
            <w:fldChar w:fldCharType="begin"/>
          </w:r>
          <w:r>
            <w:rPr>
              <w:i w:val="0"/>
            </w:rPr>
            <w:instrText xml:space="preserve"> Styleref "Name of Act/Reg" </w:instrText>
          </w:r>
          <w:r>
            <w:rPr>
              <w:i w:val="0"/>
            </w:rPr>
            <w:fldChar w:fldCharType="separate"/>
          </w:r>
          <w:r w:rsidR="00A920C5">
            <w:rPr>
              <w:i w:val="0"/>
              <w:noProof/>
            </w:rPr>
            <w:t>Collie Hardwood Plantation Agreement Act 1995</w:t>
          </w:r>
          <w:r>
            <w:rPr>
              <w:i w:val="0"/>
            </w:rPr>
            <w:fldChar w:fldCharType="end"/>
          </w:r>
        </w:p>
      </w:tc>
    </w:tr>
    <w:tr w:rsidR="007B3BBF">
      <w:tc>
        <w:tcPr>
          <w:tcW w:w="1548" w:type="dxa"/>
        </w:tcPr>
        <w:p w:rsidR="007B3BBF" w:rsidRDefault="007B3BBF">
          <w:pPr>
            <w:pStyle w:val="HeaderNumberLeft"/>
          </w:pPr>
        </w:p>
      </w:tc>
      <w:tc>
        <w:tcPr>
          <w:tcW w:w="5764" w:type="dxa"/>
        </w:tcPr>
        <w:p w:rsidR="007B3BBF" w:rsidRDefault="007B3BBF">
          <w:pPr>
            <w:pStyle w:val="HeaderTextLeft"/>
          </w:pPr>
        </w:p>
      </w:tc>
    </w:tr>
    <w:tr w:rsidR="007B3BBF">
      <w:tc>
        <w:tcPr>
          <w:tcW w:w="1548" w:type="dxa"/>
        </w:tcPr>
        <w:p w:rsidR="007B3BBF" w:rsidRDefault="007B3BBF">
          <w:pPr>
            <w:pStyle w:val="HeaderNumberLeft"/>
          </w:pPr>
        </w:p>
      </w:tc>
      <w:tc>
        <w:tcPr>
          <w:tcW w:w="5764" w:type="dxa"/>
        </w:tcPr>
        <w:p w:rsidR="007B3BBF" w:rsidRDefault="007B3BBF">
          <w:pPr>
            <w:pStyle w:val="HeaderTextLeft"/>
          </w:pPr>
        </w:p>
      </w:tc>
    </w:tr>
    <w:tr w:rsidR="007B3BBF">
      <w:trPr>
        <w:cantSplit/>
      </w:trPr>
      <w:tc>
        <w:tcPr>
          <w:tcW w:w="7312" w:type="dxa"/>
          <w:gridSpan w:val="2"/>
        </w:tcPr>
        <w:p w:rsidR="007B3BBF" w:rsidRDefault="007B3BBF">
          <w:pPr>
            <w:pStyle w:val="HeaderSectionLeft"/>
          </w:pPr>
        </w:p>
      </w:tc>
    </w:tr>
  </w:tbl>
  <w:p w:rsidR="007B3BBF" w:rsidRDefault="007B3BBF">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7B3BBF">
      <w:trPr>
        <w:cantSplit/>
      </w:trPr>
      <w:tc>
        <w:tcPr>
          <w:tcW w:w="7312" w:type="dxa"/>
          <w:gridSpan w:val="2"/>
        </w:tcPr>
        <w:p w:rsidR="007B3BBF" w:rsidRDefault="00344316">
          <w:pPr>
            <w:pStyle w:val="HeaderActNameRight"/>
          </w:pPr>
          <w:fldSimple w:instr=" Styleref &quot;Name of Act/Reg&quot; ">
            <w:r w:rsidR="00A920C5">
              <w:rPr>
                <w:noProof/>
              </w:rPr>
              <w:t>Collie Hardwood Plantation Agreement Act 1995</w:t>
            </w:r>
          </w:fldSimple>
        </w:p>
      </w:tc>
    </w:tr>
    <w:tr w:rsidR="007B3BBF">
      <w:tc>
        <w:tcPr>
          <w:tcW w:w="5760" w:type="dxa"/>
        </w:tcPr>
        <w:p w:rsidR="007B3BBF" w:rsidRDefault="007B3BBF">
          <w:pPr>
            <w:pStyle w:val="HeaderTextRight"/>
          </w:pPr>
        </w:p>
      </w:tc>
      <w:tc>
        <w:tcPr>
          <w:tcW w:w="1552" w:type="dxa"/>
        </w:tcPr>
        <w:p w:rsidR="007B3BBF" w:rsidRDefault="007B3BBF">
          <w:pPr>
            <w:pStyle w:val="HeaderNumberRight"/>
          </w:pPr>
        </w:p>
      </w:tc>
    </w:tr>
    <w:tr w:rsidR="007B3BBF">
      <w:tc>
        <w:tcPr>
          <w:tcW w:w="5760" w:type="dxa"/>
        </w:tcPr>
        <w:p w:rsidR="007B3BBF" w:rsidRDefault="007B3BBF">
          <w:pPr>
            <w:pStyle w:val="HeaderTextRight"/>
          </w:pPr>
        </w:p>
      </w:tc>
      <w:tc>
        <w:tcPr>
          <w:tcW w:w="1552" w:type="dxa"/>
        </w:tcPr>
        <w:p w:rsidR="007B3BBF" w:rsidRDefault="007B3BBF">
          <w:pPr>
            <w:pStyle w:val="HeaderNumberRight"/>
          </w:pPr>
        </w:p>
      </w:tc>
    </w:tr>
    <w:tr w:rsidR="007B3BBF">
      <w:trPr>
        <w:cantSplit/>
      </w:trPr>
      <w:tc>
        <w:tcPr>
          <w:tcW w:w="7312" w:type="dxa"/>
          <w:gridSpan w:val="2"/>
        </w:tcPr>
        <w:p w:rsidR="007B3BBF" w:rsidRDefault="007B3BBF">
          <w:pPr>
            <w:pStyle w:val="HeaderSectionRight"/>
          </w:pPr>
        </w:p>
      </w:tc>
    </w:tr>
  </w:tbl>
  <w:p w:rsidR="007B3BBF" w:rsidRDefault="007B3BBF">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BF" w:rsidRDefault="007B3BB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7B3BBF">
      <w:trPr>
        <w:cantSplit/>
      </w:trPr>
      <w:tc>
        <w:tcPr>
          <w:tcW w:w="7258" w:type="dxa"/>
          <w:gridSpan w:val="2"/>
        </w:tcPr>
        <w:p w:rsidR="007B3BBF" w:rsidRDefault="00344316">
          <w:pPr>
            <w:pStyle w:val="HeaderActNameLeft"/>
          </w:pPr>
          <w:fldSimple w:instr=" Styleref &quot;Name of Act/Reg&quot; ">
            <w:r w:rsidR="00A920C5">
              <w:rPr>
                <w:noProof/>
              </w:rPr>
              <w:t>Collie Hardwood Plantation Agreement Act 1995</w:t>
            </w:r>
          </w:fldSimple>
        </w:p>
      </w:tc>
    </w:tr>
    <w:tr w:rsidR="007B3BBF">
      <w:tc>
        <w:tcPr>
          <w:tcW w:w="1548" w:type="dxa"/>
        </w:tcPr>
        <w:p w:rsidR="007B3BBF" w:rsidRDefault="00344316">
          <w:pPr>
            <w:pStyle w:val="HeaderNumberLeft"/>
          </w:pPr>
          <w:r>
            <w:fldChar w:fldCharType="begin"/>
          </w:r>
          <w:r>
            <w:instrText xml:space="preserve"> styleref CharPartNo </w:instrText>
          </w:r>
          <w:r>
            <w:fldChar w:fldCharType="end"/>
          </w:r>
        </w:p>
      </w:tc>
      <w:tc>
        <w:tcPr>
          <w:tcW w:w="5715" w:type="dxa"/>
        </w:tcPr>
        <w:p w:rsidR="007B3BBF" w:rsidRDefault="00344316">
          <w:pPr>
            <w:pStyle w:val="HeaderTextLeft"/>
            <w:rPr>
              <w:sz w:val="19"/>
            </w:rPr>
          </w:pPr>
          <w:r>
            <w:rPr>
              <w:sz w:val="19"/>
            </w:rPr>
            <w:fldChar w:fldCharType="begin"/>
          </w:r>
          <w:r>
            <w:rPr>
              <w:sz w:val="19"/>
            </w:rPr>
            <w:instrText xml:space="preserve"> styleref CharPartText </w:instrText>
          </w:r>
          <w:r>
            <w:rPr>
              <w:sz w:val="19"/>
            </w:rPr>
            <w:fldChar w:fldCharType="end"/>
          </w:r>
        </w:p>
      </w:tc>
    </w:tr>
    <w:tr w:rsidR="007B3BBF">
      <w:tc>
        <w:tcPr>
          <w:tcW w:w="1548" w:type="dxa"/>
        </w:tcPr>
        <w:p w:rsidR="007B3BBF" w:rsidRDefault="00344316">
          <w:pPr>
            <w:pStyle w:val="HeaderNumberLeft"/>
          </w:pPr>
          <w:r>
            <w:fldChar w:fldCharType="begin"/>
          </w:r>
          <w:r>
            <w:instrText xml:space="preserve"> styleref CharDivNo </w:instrText>
          </w:r>
          <w:r>
            <w:fldChar w:fldCharType="end"/>
          </w:r>
        </w:p>
      </w:tc>
      <w:tc>
        <w:tcPr>
          <w:tcW w:w="5715" w:type="dxa"/>
        </w:tcPr>
        <w:p w:rsidR="007B3BBF" w:rsidRDefault="00344316">
          <w:pPr>
            <w:pStyle w:val="HeaderTextLeft"/>
          </w:pPr>
          <w:r>
            <w:fldChar w:fldCharType="begin"/>
          </w:r>
          <w:r>
            <w:instrText xml:space="preserve"> styleref CharDivText </w:instrText>
          </w:r>
          <w:r>
            <w:fldChar w:fldCharType="end"/>
          </w:r>
        </w:p>
      </w:tc>
    </w:tr>
    <w:tr w:rsidR="007B3BBF">
      <w:trPr>
        <w:cantSplit/>
      </w:trPr>
      <w:tc>
        <w:tcPr>
          <w:tcW w:w="7258" w:type="dxa"/>
          <w:gridSpan w:val="2"/>
        </w:tcPr>
        <w:p w:rsidR="007B3BBF" w:rsidRDefault="00344316">
          <w:pPr>
            <w:pStyle w:val="HeaderSectionLeft"/>
          </w:pPr>
          <w:r>
            <w:t xml:space="preserve">s. </w:t>
          </w:r>
          <w:fldSimple w:instr=" styleref CharSectno ">
            <w:r w:rsidR="00A920C5">
              <w:rPr>
                <w:noProof/>
              </w:rPr>
              <w:t>1</w:t>
            </w:r>
          </w:fldSimple>
        </w:p>
      </w:tc>
    </w:tr>
  </w:tbl>
  <w:p w:rsidR="007B3BBF" w:rsidRDefault="007B3BBF">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7B3BBF">
      <w:trPr>
        <w:cantSplit/>
      </w:trPr>
      <w:tc>
        <w:tcPr>
          <w:tcW w:w="7312" w:type="dxa"/>
          <w:gridSpan w:val="2"/>
        </w:tcPr>
        <w:p w:rsidR="007B3BBF" w:rsidRDefault="00344316">
          <w:pPr>
            <w:pStyle w:val="HeaderActNameRight"/>
          </w:pPr>
          <w:fldSimple w:instr=" Styleref &quot;Name of Act/Reg&quot; ">
            <w:r w:rsidR="00A920C5">
              <w:rPr>
                <w:noProof/>
              </w:rPr>
              <w:t>Collie Hardwood Plantation Agreement Act 1995</w:t>
            </w:r>
          </w:fldSimple>
        </w:p>
      </w:tc>
    </w:tr>
    <w:tr w:rsidR="007B3BBF">
      <w:tc>
        <w:tcPr>
          <w:tcW w:w="5985" w:type="dxa"/>
        </w:tcPr>
        <w:p w:rsidR="007B3BBF" w:rsidRDefault="00344316">
          <w:pPr>
            <w:pStyle w:val="HeaderTextRight"/>
          </w:pPr>
          <w:r>
            <w:fldChar w:fldCharType="begin"/>
          </w:r>
          <w:r>
            <w:instrText xml:space="preserve"> styleref CharPartText </w:instrText>
          </w:r>
          <w:r>
            <w:fldChar w:fldCharType="end"/>
          </w:r>
        </w:p>
      </w:tc>
      <w:tc>
        <w:tcPr>
          <w:tcW w:w="1327" w:type="dxa"/>
        </w:tcPr>
        <w:p w:rsidR="007B3BBF" w:rsidRDefault="00344316">
          <w:pPr>
            <w:pStyle w:val="HeaderNumberRight"/>
          </w:pPr>
          <w:r>
            <w:fldChar w:fldCharType="begin"/>
          </w:r>
          <w:r>
            <w:instrText xml:space="preserve"> styleref CharPartNo </w:instrText>
          </w:r>
          <w:r>
            <w:fldChar w:fldCharType="end"/>
          </w:r>
        </w:p>
      </w:tc>
    </w:tr>
    <w:tr w:rsidR="007B3BBF">
      <w:tc>
        <w:tcPr>
          <w:tcW w:w="5985" w:type="dxa"/>
        </w:tcPr>
        <w:p w:rsidR="007B3BBF" w:rsidRDefault="00344316">
          <w:pPr>
            <w:pStyle w:val="HeaderTextRight"/>
          </w:pPr>
          <w:r>
            <w:fldChar w:fldCharType="begin"/>
          </w:r>
          <w:r>
            <w:instrText xml:space="preserve"> styleref CharDivText </w:instrText>
          </w:r>
          <w:r>
            <w:fldChar w:fldCharType="end"/>
          </w:r>
        </w:p>
      </w:tc>
      <w:tc>
        <w:tcPr>
          <w:tcW w:w="1327" w:type="dxa"/>
        </w:tcPr>
        <w:p w:rsidR="007B3BBF" w:rsidRDefault="00344316">
          <w:pPr>
            <w:pStyle w:val="HeaderNumberRight"/>
          </w:pPr>
          <w:r>
            <w:fldChar w:fldCharType="begin"/>
          </w:r>
          <w:r>
            <w:instrText xml:space="preserve"> styleref CharDivNo </w:instrText>
          </w:r>
          <w:r>
            <w:fldChar w:fldCharType="end"/>
          </w:r>
        </w:p>
      </w:tc>
    </w:tr>
    <w:tr w:rsidR="007B3BBF">
      <w:trPr>
        <w:cantSplit/>
      </w:trPr>
      <w:tc>
        <w:tcPr>
          <w:tcW w:w="7312" w:type="dxa"/>
          <w:gridSpan w:val="2"/>
        </w:tcPr>
        <w:p w:rsidR="007B3BBF" w:rsidRDefault="00344316">
          <w:pPr>
            <w:pStyle w:val="HeaderSectionRight"/>
          </w:pPr>
          <w:r>
            <w:t xml:space="preserve">s. </w:t>
          </w:r>
          <w:fldSimple w:instr=" styleref CharSectno ">
            <w:r w:rsidR="00A920C5">
              <w:rPr>
                <w:noProof/>
              </w:rPr>
              <w:t>1</w:t>
            </w:r>
          </w:fldSimple>
        </w:p>
      </w:tc>
    </w:tr>
  </w:tbl>
  <w:p w:rsidR="007B3BBF" w:rsidRDefault="007B3BBF">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BF" w:rsidRDefault="007B3B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E4CCA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AE0127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9BA1DEE"/>
    <w:lvl w:ilvl="0">
      <w:start w:val="1"/>
      <w:numFmt w:val="decimal"/>
      <w:pStyle w:val="ListNumber3"/>
      <w:lvlText w:val="%1."/>
      <w:lvlJc w:val="left"/>
      <w:pPr>
        <w:tabs>
          <w:tab w:val="num" w:pos="926"/>
        </w:tabs>
        <w:ind w:left="926" w:hanging="360"/>
      </w:pPr>
    </w:lvl>
  </w:abstractNum>
  <w:abstractNum w:abstractNumId="3">
    <w:nsid w:val="FFFFFF7F"/>
    <w:multiLevelType w:val="singleLevel"/>
    <w:tmpl w:val="9B60313E"/>
    <w:lvl w:ilvl="0">
      <w:start w:val="1"/>
      <w:numFmt w:val="decimal"/>
      <w:pStyle w:val="ListNumber2"/>
      <w:lvlText w:val="%1."/>
      <w:lvlJc w:val="left"/>
      <w:pPr>
        <w:tabs>
          <w:tab w:val="num" w:pos="643"/>
        </w:tabs>
        <w:ind w:left="643" w:hanging="360"/>
      </w:pPr>
    </w:lvl>
  </w:abstractNum>
  <w:abstractNum w:abstractNumId="4">
    <w:nsid w:val="FFFFFF80"/>
    <w:multiLevelType w:val="singleLevel"/>
    <w:tmpl w:val="AEE0775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2B0415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356DC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6F28B5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486F828"/>
    <w:lvl w:ilvl="0">
      <w:start w:val="1"/>
      <w:numFmt w:val="decimal"/>
      <w:pStyle w:val="ListNumber"/>
      <w:lvlText w:val="%1."/>
      <w:lvlJc w:val="left"/>
      <w:pPr>
        <w:tabs>
          <w:tab w:val="num" w:pos="360"/>
        </w:tabs>
        <w:ind w:left="360" w:hanging="360"/>
      </w:pPr>
    </w:lvl>
  </w:abstractNum>
  <w:abstractNum w:abstractNumId="9">
    <w:nsid w:val="FFFFFF89"/>
    <w:multiLevelType w:val="singleLevel"/>
    <w:tmpl w:val="DAC40A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6992A510"/>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694E412C"/>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21"/>
  </w:num>
  <w:num w:numId="15">
    <w:abstractNumId w:val="17"/>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316"/>
    <w:rsid w:val="00344316"/>
    <w:rsid w:val="006D4EC5"/>
    <w:rsid w:val="007B3BBF"/>
    <w:rsid w:val="00A30A5A"/>
    <w:rsid w:val="00A920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tabs>
        <w:tab w:val="clear" w:pos="643"/>
        <w:tab w:val="num" w:pos="720"/>
      </w:tabs>
      <w:ind w:left="720"/>
    </w:pPr>
  </w:style>
  <w:style w:type="paragraph" w:styleId="ListBullet3">
    <w:name w:val="List Bullet 3"/>
    <w:basedOn w:val="Normal"/>
    <w:autoRedefine/>
    <w:semiHidden/>
    <w:pPr>
      <w:numPr>
        <w:numId w:val="19"/>
      </w:numPr>
      <w:tabs>
        <w:tab w:val="clear" w:pos="926"/>
        <w:tab w:val="num" w:pos="1080"/>
      </w:tabs>
      <w:ind w:left="1080"/>
    </w:pPr>
  </w:style>
  <w:style w:type="paragraph" w:styleId="ListBullet4">
    <w:name w:val="List Bullet 4"/>
    <w:basedOn w:val="Normal"/>
    <w:autoRedefine/>
    <w:semiHidden/>
    <w:pPr>
      <w:numPr>
        <w:numId w:val="20"/>
      </w:numPr>
      <w:tabs>
        <w:tab w:val="clear" w:pos="1209"/>
        <w:tab w:val="num" w:pos="1440"/>
      </w:tabs>
      <w:ind w:left="1440"/>
    </w:pPr>
  </w:style>
  <w:style w:type="paragraph" w:styleId="ListBullet5">
    <w:name w:val="List Bullet 5"/>
    <w:basedOn w:val="Normal"/>
    <w:autoRedefine/>
    <w:semiHidden/>
    <w:pPr>
      <w:numPr>
        <w:numId w:val="21"/>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tabs>
        <w:tab w:val="clear" w:pos="643"/>
        <w:tab w:val="num" w:pos="720"/>
      </w:tabs>
      <w:ind w:left="720"/>
    </w:pPr>
  </w:style>
  <w:style w:type="paragraph" w:styleId="ListNumber3">
    <w:name w:val="List Number 3"/>
    <w:basedOn w:val="Normal"/>
    <w:semiHidden/>
    <w:pPr>
      <w:numPr>
        <w:numId w:val="24"/>
      </w:numPr>
      <w:tabs>
        <w:tab w:val="clear" w:pos="926"/>
        <w:tab w:val="num" w:pos="1080"/>
      </w:tabs>
      <w:ind w:left="1080"/>
    </w:pPr>
  </w:style>
  <w:style w:type="paragraph" w:styleId="ListNumber4">
    <w:name w:val="List Number 4"/>
    <w:basedOn w:val="Normal"/>
    <w:semiHidden/>
    <w:pPr>
      <w:numPr>
        <w:numId w:val="25"/>
      </w:numPr>
      <w:tabs>
        <w:tab w:val="clear" w:pos="1209"/>
        <w:tab w:val="num" w:pos="1440"/>
      </w:tabs>
      <w:ind w:left="1440"/>
    </w:pPr>
  </w:style>
  <w:style w:type="paragraph" w:styleId="ListNumber5">
    <w:name w:val="List Number 5"/>
    <w:basedOn w:val="Normal"/>
    <w:semiHidden/>
    <w:pPr>
      <w:numPr>
        <w:numId w:val="26"/>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tabs>
        <w:tab w:val="clear" w:pos="643"/>
        <w:tab w:val="num" w:pos="720"/>
      </w:tabs>
      <w:ind w:left="720"/>
    </w:pPr>
  </w:style>
  <w:style w:type="paragraph" w:styleId="ListBullet3">
    <w:name w:val="List Bullet 3"/>
    <w:basedOn w:val="Normal"/>
    <w:autoRedefine/>
    <w:semiHidden/>
    <w:pPr>
      <w:numPr>
        <w:numId w:val="19"/>
      </w:numPr>
      <w:tabs>
        <w:tab w:val="clear" w:pos="926"/>
        <w:tab w:val="num" w:pos="1080"/>
      </w:tabs>
      <w:ind w:left="1080"/>
    </w:pPr>
  </w:style>
  <w:style w:type="paragraph" w:styleId="ListBullet4">
    <w:name w:val="List Bullet 4"/>
    <w:basedOn w:val="Normal"/>
    <w:autoRedefine/>
    <w:semiHidden/>
    <w:pPr>
      <w:numPr>
        <w:numId w:val="20"/>
      </w:numPr>
      <w:tabs>
        <w:tab w:val="clear" w:pos="1209"/>
        <w:tab w:val="num" w:pos="1440"/>
      </w:tabs>
      <w:ind w:left="1440"/>
    </w:pPr>
  </w:style>
  <w:style w:type="paragraph" w:styleId="ListBullet5">
    <w:name w:val="List Bullet 5"/>
    <w:basedOn w:val="Normal"/>
    <w:autoRedefine/>
    <w:semiHidden/>
    <w:pPr>
      <w:numPr>
        <w:numId w:val="21"/>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tabs>
        <w:tab w:val="clear" w:pos="643"/>
        <w:tab w:val="num" w:pos="720"/>
      </w:tabs>
      <w:ind w:left="720"/>
    </w:pPr>
  </w:style>
  <w:style w:type="paragraph" w:styleId="ListNumber3">
    <w:name w:val="List Number 3"/>
    <w:basedOn w:val="Normal"/>
    <w:semiHidden/>
    <w:pPr>
      <w:numPr>
        <w:numId w:val="24"/>
      </w:numPr>
      <w:tabs>
        <w:tab w:val="clear" w:pos="926"/>
        <w:tab w:val="num" w:pos="1080"/>
      </w:tabs>
      <w:ind w:left="1080"/>
    </w:pPr>
  </w:style>
  <w:style w:type="paragraph" w:styleId="ListNumber4">
    <w:name w:val="List Number 4"/>
    <w:basedOn w:val="Normal"/>
    <w:semiHidden/>
    <w:pPr>
      <w:numPr>
        <w:numId w:val="25"/>
      </w:numPr>
      <w:tabs>
        <w:tab w:val="clear" w:pos="1209"/>
        <w:tab w:val="num" w:pos="1440"/>
      </w:tabs>
      <w:ind w:left="1440"/>
    </w:pPr>
  </w:style>
  <w:style w:type="paragraph" w:styleId="ListNumber5">
    <w:name w:val="List Number 5"/>
    <w:basedOn w:val="Normal"/>
    <w:semiHidden/>
    <w:pPr>
      <w:numPr>
        <w:numId w:val="26"/>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1395</Words>
  <Characters>7204</Characters>
  <Application>Microsoft Office Word</Application>
  <DocSecurity>0</DocSecurity>
  <Lines>240</Lines>
  <Paragraphs>108</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8491</CharactersWithSpaces>
  <SharedDoc>false</SharedDoc>
  <HLinks>
    <vt:vector size="12" baseType="variant">
      <vt:variant>
        <vt:i4>65542</vt:i4>
      </vt:variant>
      <vt:variant>
        <vt:i4>1802</vt:i4>
      </vt:variant>
      <vt:variant>
        <vt:i4>1025</vt:i4>
      </vt:variant>
      <vt:variant>
        <vt:i4>1</vt:i4>
      </vt:variant>
      <vt:variant>
        <vt:lpwstr>Crest</vt:lpwstr>
      </vt:variant>
      <vt:variant>
        <vt:lpwstr/>
      </vt:variant>
      <vt:variant>
        <vt:i4>65542</vt:i4>
      </vt:variant>
      <vt:variant>
        <vt:i4>-1</vt:i4>
      </vt:variant>
      <vt:variant>
        <vt:i4>1028</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Collie Hardwood Plantation Agreement Act 1995 - 01-a0-08</dc:title>
  <dc:subject/>
  <dc:creator>Matthew Pether</dc:creator>
  <cp:keywords/>
  <cp:lastModifiedBy>svcMRProcess</cp:lastModifiedBy>
  <cp:revision>4</cp:revision>
  <cp:lastPrinted>2003-05-07T06:02:00Z</cp:lastPrinted>
  <dcterms:created xsi:type="dcterms:W3CDTF">2013-02-13T16:41:00Z</dcterms:created>
  <dcterms:modified xsi:type="dcterms:W3CDTF">2013-02-13T16:42:00Z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47 of 1995</vt:lpwstr>
  </property>
  <property fmtid="{D5CDD505-2E9C-101B-9397-08002B2CF9AE}" pid="3" name="CommencementDate">
    <vt:lpwstr>20030404</vt:lpwstr>
  </property>
  <property fmtid="{D5CDD505-2E9C-101B-9397-08002B2CF9AE}" pid="4" name="DocumentType">
    <vt:lpwstr>Act</vt:lpwstr>
  </property>
  <property fmtid="{D5CDD505-2E9C-101B-9397-08002B2CF9AE}" pid="5" name="AsAtDate">
    <vt:lpwstr>04 Apr 2003</vt:lpwstr>
  </property>
  <property fmtid="{D5CDD505-2E9C-101B-9397-08002B2CF9AE}" pid="6" name="Suffix">
    <vt:lpwstr>01-a0-08</vt:lpwstr>
  </property>
</Properties>
</file>