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Equal Opportunity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b w:val="0"/>
        </w:rPr>
        <w:fldChar w:fldCharType="begin"/>
      </w:r>
      <w:r>
        <w:rPr>
          <w:b w:val="0"/>
        </w:rP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 MERGEFORMAT </w:instrText>
      </w:r>
      <w:r>
        <w:rPr>
          <w:b w:val="0"/>
        </w:rP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_Toc473108187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_Toc473108188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_Toc473108189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_Toc473108190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done for 2 or more reasons</w:t>
      </w:r>
      <w:r>
        <w:tab/>
      </w:r>
      <w:r>
        <w:fldChar w:fldCharType="begin"/>
      </w:r>
      <w:r>
        <w:instrText xml:space="preserve"> PAGEREF _Toc473108191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_Toc473108192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w:t>
      </w:r>
      <w:r>
        <w:rPr>
          <w:snapToGrid w:val="0"/>
        </w:rPr>
        <w:noBreakHyphen/>
        <w:t>governmental arrangements</w:t>
      </w:r>
      <w:r>
        <w:tab/>
      </w:r>
      <w:r>
        <w:fldChar w:fldCharType="begin"/>
      </w:r>
      <w:r>
        <w:instrText xml:space="preserve"> PAGEREF _Toc473108193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Discrimination on ground of sex, marital status, pregnancy or breast feeding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Discrimination on the ground of sex</w:t>
      </w:r>
      <w:r>
        <w:tab/>
      </w:r>
      <w:r>
        <w:fldChar w:fldCharType="begin"/>
      </w:r>
      <w:r>
        <w:instrText xml:space="preserve"> PAGEREF _Toc473108196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Discrimination on the ground of marital status</w:t>
      </w:r>
      <w:r>
        <w:tab/>
      </w:r>
      <w:r>
        <w:fldChar w:fldCharType="begin"/>
      </w:r>
      <w:r>
        <w:instrText xml:space="preserve"> PAGEREF _Toc473108197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Discrimination on the ground of pregnancy</w:t>
      </w:r>
      <w:r>
        <w:tab/>
      </w:r>
      <w:r>
        <w:fldChar w:fldCharType="begin"/>
      </w:r>
      <w:r>
        <w:instrText xml:space="preserve"> PAGEREF _Toc473108198 \h </w:instrText>
      </w:r>
      <w:r>
        <w:fldChar w:fldCharType="separate"/>
      </w:r>
      <w:r>
        <w:t>13</w:t>
      </w:r>
      <w:r>
        <w:fldChar w:fldCharType="end"/>
      </w:r>
    </w:p>
    <w:p>
      <w:pPr>
        <w:pStyle w:val="TOC8"/>
        <w:rPr>
          <w:rFonts w:asciiTheme="minorHAnsi" w:eastAsiaTheme="minorEastAsia" w:hAnsiTheme="minorHAnsi" w:cstheme="minorBidi"/>
          <w:szCs w:val="22"/>
        </w:rPr>
      </w:pPr>
      <w:r>
        <w:t>10A.</w:t>
      </w:r>
      <w:r>
        <w:tab/>
        <w:t>Discrimination on the ground of breast feeding</w:t>
      </w:r>
      <w:r>
        <w:tab/>
      </w:r>
      <w:r>
        <w:fldChar w:fldCharType="begin"/>
      </w:r>
      <w:r>
        <w:instrText xml:space="preserve"> PAGEREF _Toc473108199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11</w:t>
      </w:r>
      <w:r>
        <w:rPr>
          <w:snapToGrid w:val="0"/>
        </w:rPr>
        <w:t>.</w:t>
      </w:r>
      <w:r>
        <w:rPr>
          <w:snapToGrid w:val="0"/>
        </w:rPr>
        <w:tab/>
        <w:t>Discrimination against applicants and employees</w:t>
      </w:r>
      <w:r>
        <w:tab/>
      </w:r>
      <w:r>
        <w:fldChar w:fldCharType="begin"/>
      </w:r>
      <w:r>
        <w:instrText xml:space="preserve"> PAGEREF _Toc473108201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Discrimination against commission agents</w:t>
      </w:r>
      <w:r>
        <w:tab/>
      </w:r>
      <w:r>
        <w:fldChar w:fldCharType="begin"/>
      </w:r>
      <w:r>
        <w:instrText xml:space="preserve"> PAGEREF _Toc473108202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Discrimination against contract workers</w:t>
      </w:r>
      <w:r>
        <w:tab/>
      </w:r>
      <w:r>
        <w:fldChar w:fldCharType="begin"/>
      </w:r>
      <w:r>
        <w:instrText xml:space="preserve"> PAGEREF _Toc473108203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Partnerships</w:t>
      </w:r>
      <w:r>
        <w:tab/>
      </w:r>
      <w:r>
        <w:fldChar w:fldCharType="begin"/>
      </w:r>
      <w:r>
        <w:instrText xml:space="preserve"> PAGEREF _Toc473108204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Professional or trade organisations</w:t>
      </w:r>
      <w:r>
        <w:tab/>
      </w:r>
      <w:r>
        <w:fldChar w:fldCharType="begin"/>
      </w:r>
      <w:r>
        <w:instrText xml:space="preserve"> PAGEREF _Toc473108205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Qualifying bodies</w:t>
      </w:r>
      <w:r>
        <w:tab/>
      </w:r>
      <w:r>
        <w:fldChar w:fldCharType="begin"/>
      </w:r>
      <w:r>
        <w:instrText xml:space="preserve"> PAGEREF _Toc473108206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Employment agencies</w:t>
      </w:r>
      <w:r>
        <w:tab/>
      </w:r>
      <w:r>
        <w:fldChar w:fldCharType="begin"/>
      </w:r>
      <w:r>
        <w:instrText xml:space="preserve"> PAGEREF _Toc473108207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18</w:t>
      </w:r>
      <w:r>
        <w:rPr>
          <w:snapToGrid w:val="0"/>
        </w:rPr>
        <w:t>.</w:t>
      </w:r>
      <w:r>
        <w:rPr>
          <w:snapToGrid w:val="0"/>
        </w:rPr>
        <w:tab/>
        <w:t>Education</w:t>
      </w:r>
      <w:r>
        <w:tab/>
      </w:r>
      <w:r>
        <w:fldChar w:fldCharType="begin"/>
      </w:r>
      <w:r>
        <w:instrText xml:space="preserve"> PAGEREF _Toc473108209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places and vehicles</w:t>
      </w:r>
      <w:r>
        <w:tab/>
      </w:r>
      <w:r>
        <w:fldChar w:fldCharType="begin"/>
      </w:r>
      <w:r>
        <w:instrText xml:space="preserve"> PAGEREF _Toc473108210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Goods, services and facilities</w:t>
      </w:r>
      <w:r>
        <w:tab/>
      </w:r>
      <w:r>
        <w:fldChar w:fldCharType="begin"/>
      </w:r>
      <w:r>
        <w:instrText xml:space="preserve"> PAGEREF _Toc473108211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Accommodation</w:t>
      </w:r>
      <w:r>
        <w:tab/>
      </w:r>
      <w:r>
        <w:fldChar w:fldCharType="begin"/>
      </w:r>
      <w:r>
        <w:instrText xml:space="preserve"> PAGEREF _Toc473108212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Land</w:t>
      </w:r>
      <w:r>
        <w:tab/>
      </w:r>
      <w:r>
        <w:fldChar w:fldCharType="begin"/>
      </w:r>
      <w:r>
        <w:instrText xml:space="preserve"> PAGEREF _Toc473108213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Clubs</w:t>
      </w:r>
      <w:r>
        <w:tab/>
      </w:r>
      <w:r>
        <w:fldChar w:fldCharType="begin"/>
      </w:r>
      <w:r>
        <w:instrText xml:space="preserve"> PAGEREF _Toc473108214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Requesting or requiring provision of certain information</w:t>
      </w:r>
      <w:r>
        <w:tab/>
      </w:r>
      <w:r>
        <w:fldChar w:fldCharType="begin"/>
      </w:r>
      <w:r>
        <w:instrText xml:space="preserve"> PAGEREF _Toc473108215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Discrimination involving sexual harassment</w:t>
      </w:r>
    </w:p>
    <w:p>
      <w:pPr>
        <w:pStyle w:val="TOC8"/>
        <w:rPr>
          <w:rFonts w:asciiTheme="minorHAnsi" w:eastAsiaTheme="minorEastAsia" w:hAnsiTheme="minorHAnsi" w:cstheme="minorBidi"/>
          <w:szCs w:val="22"/>
        </w:rPr>
      </w:pPr>
      <w:r>
        <w:t>24</w:t>
      </w:r>
      <w:r>
        <w:rPr>
          <w:snapToGrid w:val="0"/>
        </w:rPr>
        <w:t>.</w:t>
      </w:r>
      <w:r>
        <w:rPr>
          <w:snapToGrid w:val="0"/>
        </w:rPr>
        <w:tab/>
        <w:t>Sexual harassment in employment</w:t>
      </w:r>
      <w:r>
        <w:tab/>
      </w:r>
      <w:r>
        <w:fldChar w:fldCharType="begin"/>
      </w:r>
      <w:r>
        <w:instrText xml:space="preserve"> PAGEREF _Toc473108217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Sexual harassment in education</w:t>
      </w:r>
      <w:r>
        <w:tab/>
      </w:r>
      <w:r>
        <w:fldChar w:fldCharType="begin"/>
      </w:r>
      <w:r>
        <w:instrText xml:space="preserve"> PAGEREF _Toc473108218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Sexual harassment related to accommodation</w:t>
      </w:r>
      <w:r>
        <w:tab/>
      </w:r>
      <w:r>
        <w:fldChar w:fldCharType="begin"/>
      </w:r>
      <w:r>
        <w:instrText xml:space="preserve"> PAGEREF _Toc473108219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Exceptions to Part II</w:t>
      </w:r>
    </w:p>
    <w:p>
      <w:pPr>
        <w:pStyle w:val="TOC8"/>
        <w:rPr>
          <w:rFonts w:asciiTheme="minorHAnsi" w:eastAsiaTheme="minorEastAsia" w:hAnsiTheme="minorHAnsi" w:cstheme="minorBidi"/>
          <w:szCs w:val="22"/>
        </w:rPr>
      </w:pPr>
      <w:r>
        <w:t>27</w:t>
      </w:r>
      <w:r>
        <w:rPr>
          <w:snapToGrid w:val="0"/>
        </w:rPr>
        <w:t>.</w:t>
      </w:r>
      <w:r>
        <w:rPr>
          <w:snapToGrid w:val="0"/>
        </w:rPr>
        <w:tab/>
        <w:t>Genuine occupational qualifications</w:t>
      </w:r>
      <w:r>
        <w:tab/>
      </w:r>
      <w:r>
        <w:fldChar w:fldCharType="begin"/>
      </w:r>
      <w:r>
        <w:instrText xml:space="preserve"> PAGEREF _Toc473108221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Pregnancy or childbirth</w:t>
      </w:r>
      <w:r>
        <w:tab/>
      </w:r>
      <w:r>
        <w:fldChar w:fldCharType="begin"/>
      </w:r>
      <w:r>
        <w:instrText xml:space="preserve"> PAGEREF _Toc473108222 \h </w:instrText>
      </w:r>
      <w:r>
        <w:fldChar w:fldCharType="separate"/>
      </w:r>
      <w:r>
        <w:t>31</w:t>
      </w:r>
      <w:r>
        <w:fldChar w:fldCharType="end"/>
      </w:r>
    </w:p>
    <w:p>
      <w:pPr>
        <w:pStyle w:val="TOC8"/>
        <w:rPr>
          <w:rFonts w:asciiTheme="minorHAnsi" w:eastAsiaTheme="minorEastAsia" w:hAnsiTheme="minorHAnsi" w:cstheme="minorBidi"/>
          <w:szCs w:val="22"/>
        </w:rPr>
      </w:pPr>
      <w:r>
        <w:t>29.</w:t>
      </w:r>
      <w:r>
        <w:tab/>
        <w:t>Employment of married couple or partners in de facto relationship</w:t>
      </w:r>
      <w:r>
        <w:tab/>
      </w:r>
      <w:r>
        <w:fldChar w:fldCharType="begin"/>
      </w:r>
      <w:r>
        <w:instrText xml:space="preserve"> PAGEREF _Toc473108223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Services for members of one sex</w:t>
      </w:r>
      <w:r>
        <w:tab/>
      </w:r>
      <w:r>
        <w:fldChar w:fldCharType="begin"/>
      </w:r>
      <w:r>
        <w:instrText xml:space="preserve"> PAGEREF _Toc473108224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Measures intended to achieve equality</w:t>
      </w:r>
      <w:r>
        <w:tab/>
      </w:r>
      <w:r>
        <w:fldChar w:fldCharType="begin"/>
      </w:r>
      <w:r>
        <w:instrText xml:space="preserve"> PAGEREF _Toc473108225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Accommodation provided for employees or students</w:t>
      </w:r>
      <w:r>
        <w:tab/>
      </w:r>
      <w:r>
        <w:fldChar w:fldCharType="begin"/>
      </w:r>
      <w:r>
        <w:instrText xml:space="preserve"> PAGEREF _Toc473108226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Residential care of children</w:t>
      </w:r>
      <w:r>
        <w:tab/>
      </w:r>
      <w:r>
        <w:fldChar w:fldCharType="begin"/>
      </w:r>
      <w:r>
        <w:instrText xml:space="preserve"> PAGEREF _Toc473108227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Insurance</w:t>
      </w:r>
      <w:r>
        <w:tab/>
      </w:r>
      <w:r>
        <w:fldChar w:fldCharType="begin"/>
      </w:r>
      <w:r>
        <w:instrText xml:space="preserve"> PAGEREF _Toc473108228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Sport</w:t>
      </w:r>
      <w:r>
        <w:tab/>
      </w:r>
      <w:r>
        <w:fldChar w:fldCharType="begin"/>
      </w:r>
      <w:r>
        <w:instrText xml:space="preserve"> PAGEREF _Toc473108229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IIAA — Discrimination on gender history grounds in certain cases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35AA.</w:t>
      </w:r>
      <w:r>
        <w:tab/>
        <w:t>Gender history</w:t>
      </w:r>
      <w:r>
        <w:tab/>
      </w:r>
      <w:r>
        <w:fldChar w:fldCharType="begin"/>
      </w:r>
      <w:r>
        <w:instrText xml:space="preserve"> PAGEREF _Toc473108232 \h </w:instrText>
      </w:r>
      <w:r>
        <w:fldChar w:fldCharType="separate"/>
      </w:r>
      <w:r>
        <w:t>35</w:t>
      </w:r>
      <w:r>
        <w:fldChar w:fldCharType="end"/>
      </w:r>
    </w:p>
    <w:p>
      <w:pPr>
        <w:pStyle w:val="TOC8"/>
        <w:rPr>
          <w:rFonts w:asciiTheme="minorHAnsi" w:eastAsiaTheme="minorEastAsia" w:hAnsiTheme="minorHAnsi" w:cstheme="minorBidi"/>
          <w:szCs w:val="22"/>
        </w:rPr>
      </w:pPr>
      <w:r>
        <w:t>35AB.</w:t>
      </w:r>
      <w:r>
        <w:tab/>
        <w:t>Discrimination on gender history grounds</w:t>
      </w:r>
      <w:r>
        <w:tab/>
      </w:r>
      <w:r>
        <w:fldChar w:fldCharType="begin"/>
      </w:r>
      <w:r>
        <w:instrText xml:space="preserve"> PAGEREF _Toc473108233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35AC.</w:t>
      </w:r>
      <w:r>
        <w:tab/>
        <w:t>Discrimination against applicants and employees</w:t>
      </w:r>
      <w:r>
        <w:tab/>
      </w:r>
      <w:r>
        <w:fldChar w:fldCharType="begin"/>
      </w:r>
      <w:r>
        <w:instrText xml:space="preserve"> PAGEREF _Toc473108235 \h </w:instrText>
      </w:r>
      <w:r>
        <w:fldChar w:fldCharType="separate"/>
      </w:r>
      <w:r>
        <w:t>36</w:t>
      </w:r>
      <w:r>
        <w:fldChar w:fldCharType="end"/>
      </w:r>
    </w:p>
    <w:p>
      <w:pPr>
        <w:pStyle w:val="TOC8"/>
        <w:rPr>
          <w:rFonts w:asciiTheme="minorHAnsi" w:eastAsiaTheme="minorEastAsia" w:hAnsiTheme="minorHAnsi" w:cstheme="minorBidi"/>
          <w:szCs w:val="22"/>
        </w:rPr>
      </w:pPr>
      <w:r>
        <w:t>35AD.</w:t>
      </w:r>
      <w:r>
        <w:tab/>
        <w:t>Discrimination against commission agents</w:t>
      </w:r>
      <w:r>
        <w:tab/>
      </w:r>
      <w:r>
        <w:fldChar w:fldCharType="begin"/>
      </w:r>
      <w:r>
        <w:instrText xml:space="preserve"> PAGEREF _Toc473108236 \h </w:instrText>
      </w:r>
      <w:r>
        <w:fldChar w:fldCharType="separate"/>
      </w:r>
      <w:r>
        <w:t>37</w:t>
      </w:r>
      <w:r>
        <w:fldChar w:fldCharType="end"/>
      </w:r>
    </w:p>
    <w:p>
      <w:pPr>
        <w:pStyle w:val="TOC8"/>
        <w:rPr>
          <w:rFonts w:asciiTheme="minorHAnsi" w:eastAsiaTheme="minorEastAsia" w:hAnsiTheme="minorHAnsi" w:cstheme="minorBidi"/>
          <w:szCs w:val="22"/>
        </w:rPr>
      </w:pPr>
      <w:r>
        <w:t>35AE.</w:t>
      </w:r>
      <w:r>
        <w:tab/>
        <w:t>Discrimination against contract workers</w:t>
      </w:r>
      <w:r>
        <w:tab/>
      </w:r>
      <w:r>
        <w:fldChar w:fldCharType="begin"/>
      </w:r>
      <w:r>
        <w:instrText xml:space="preserve"> PAGEREF _Toc473108237 \h </w:instrText>
      </w:r>
      <w:r>
        <w:fldChar w:fldCharType="separate"/>
      </w:r>
      <w:r>
        <w:t>38</w:t>
      </w:r>
      <w:r>
        <w:fldChar w:fldCharType="end"/>
      </w:r>
    </w:p>
    <w:p>
      <w:pPr>
        <w:pStyle w:val="TOC8"/>
        <w:rPr>
          <w:rFonts w:asciiTheme="minorHAnsi" w:eastAsiaTheme="minorEastAsia" w:hAnsiTheme="minorHAnsi" w:cstheme="minorBidi"/>
          <w:szCs w:val="22"/>
        </w:rPr>
      </w:pPr>
      <w:r>
        <w:t>35AF.</w:t>
      </w:r>
      <w:r>
        <w:tab/>
        <w:t>Partnerships</w:t>
      </w:r>
      <w:r>
        <w:tab/>
      </w:r>
      <w:r>
        <w:fldChar w:fldCharType="begin"/>
      </w:r>
      <w:r>
        <w:instrText xml:space="preserve"> PAGEREF _Toc473108238 \h </w:instrText>
      </w:r>
      <w:r>
        <w:fldChar w:fldCharType="separate"/>
      </w:r>
      <w:r>
        <w:t>38</w:t>
      </w:r>
      <w:r>
        <w:fldChar w:fldCharType="end"/>
      </w:r>
    </w:p>
    <w:p>
      <w:pPr>
        <w:pStyle w:val="TOC8"/>
        <w:rPr>
          <w:rFonts w:asciiTheme="minorHAnsi" w:eastAsiaTheme="minorEastAsia" w:hAnsiTheme="minorHAnsi" w:cstheme="minorBidi"/>
          <w:szCs w:val="22"/>
        </w:rPr>
      </w:pPr>
      <w:r>
        <w:t>35AG</w:t>
      </w:r>
      <w:r>
        <w:rPr>
          <w:spacing w:val="-2"/>
        </w:rPr>
        <w:t>.</w:t>
      </w:r>
      <w:r>
        <w:rPr>
          <w:spacing w:val="-2"/>
        </w:rPr>
        <w:tab/>
      </w:r>
      <w:r>
        <w:t>Professional or trade organisations</w:t>
      </w:r>
      <w:r>
        <w:tab/>
      </w:r>
      <w:r>
        <w:fldChar w:fldCharType="begin"/>
      </w:r>
      <w:r>
        <w:instrText xml:space="preserve"> PAGEREF _Toc473108239 \h </w:instrText>
      </w:r>
      <w:r>
        <w:fldChar w:fldCharType="separate"/>
      </w:r>
      <w:r>
        <w:t>39</w:t>
      </w:r>
      <w:r>
        <w:fldChar w:fldCharType="end"/>
      </w:r>
    </w:p>
    <w:p>
      <w:pPr>
        <w:pStyle w:val="TOC8"/>
        <w:rPr>
          <w:rFonts w:asciiTheme="minorHAnsi" w:eastAsiaTheme="minorEastAsia" w:hAnsiTheme="minorHAnsi" w:cstheme="minorBidi"/>
          <w:szCs w:val="22"/>
        </w:rPr>
      </w:pPr>
      <w:r>
        <w:t>35AH.</w:t>
      </w:r>
      <w:r>
        <w:tab/>
        <w:t>Qualifying bodies</w:t>
      </w:r>
      <w:r>
        <w:tab/>
      </w:r>
      <w:r>
        <w:fldChar w:fldCharType="begin"/>
      </w:r>
      <w:r>
        <w:instrText xml:space="preserve"> PAGEREF _Toc473108240 \h </w:instrText>
      </w:r>
      <w:r>
        <w:fldChar w:fldCharType="separate"/>
      </w:r>
      <w:r>
        <w:t>40</w:t>
      </w:r>
      <w:r>
        <w:fldChar w:fldCharType="end"/>
      </w:r>
    </w:p>
    <w:p>
      <w:pPr>
        <w:pStyle w:val="TOC8"/>
        <w:rPr>
          <w:rFonts w:asciiTheme="minorHAnsi" w:eastAsiaTheme="minorEastAsia" w:hAnsiTheme="minorHAnsi" w:cstheme="minorBidi"/>
          <w:szCs w:val="22"/>
        </w:rPr>
      </w:pPr>
      <w:r>
        <w:t>35AI.</w:t>
      </w:r>
      <w:r>
        <w:tab/>
        <w:t>Employment agencies</w:t>
      </w:r>
      <w:r>
        <w:tab/>
      </w:r>
      <w:r>
        <w:fldChar w:fldCharType="begin"/>
      </w:r>
      <w:r>
        <w:instrText xml:space="preserve"> PAGEREF _Toc473108241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35AJ.</w:t>
      </w:r>
      <w:r>
        <w:tab/>
        <w:t>Education</w:t>
      </w:r>
      <w:r>
        <w:tab/>
      </w:r>
      <w:r>
        <w:fldChar w:fldCharType="begin"/>
      </w:r>
      <w:r>
        <w:instrText xml:space="preserve"> PAGEREF _Toc473108243 \h </w:instrText>
      </w:r>
      <w:r>
        <w:fldChar w:fldCharType="separate"/>
      </w:r>
      <w:r>
        <w:t>41</w:t>
      </w:r>
      <w:r>
        <w:fldChar w:fldCharType="end"/>
      </w:r>
    </w:p>
    <w:p>
      <w:pPr>
        <w:pStyle w:val="TOC8"/>
        <w:rPr>
          <w:rFonts w:asciiTheme="minorHAnsi" w:eastAsiaTheme="minorEastAsia" w:hAnsiTheme="minorHAnsi" w:cstheme="minorBidi"/>
          <w:szCs w:val="22"/>
        </w:rPr>
      </w:pPr>
      <w:r>
        <w:t>35AK.</w:t>
      </w:r>
      <w:r>
        <w:tab/>
        <w:t>Access to places and vehicles</w:t>
      </w:r>
      <w:r>
        <w:tab/>
      </w:r>
      <w:r>
        <w:fldChar w:fldCharType="begin"/>
      </w:r>
      <w:r>
        <w:instrText xml:space="preserve"> PAGEREF _Toc473108244 \h </w:instrText>
      </w:r>
      <w:r>
        <w:fldChar w:fldCharType="separate"/>
      </w:r>
      <w:r>
        <w:t>42</w:t>
      </w:r>
      <w:r>
        <w:fldChar w:fldCharType="end"/>
      </w:r>
    </w:p>
    <w:p>
      <w:pPr>
        <w:pStyle w:val="TOC8"/>
        <w:rPr>
          <w:rFonts w:asciiTheme="minorHAnsi" w:eastAsiaTheme="minorEastAsia" w:hAnsiTheme="minorHAnsi" w:cstheme="minorBidi"/>
          <w:szCs w:val="22"/>
        </w:rPr>
      </w:pPr>
      <w:r>
        <w:t>35AL.</w:t>
      </w:r>
      <w:r>
        <w:tab/>
        <w:t>Goods, services and facilities</w:t>
      </w:r>
      <w:r>
        <w:tab/>
      </w:r>
      <w:r>
        <w:fldChar w:fldCharType="begin"/>
      </w:r>
      <w:r>
        <w:instrText xml:space="preserve"> PAGEREF _Toc473108245 \h </w:instrText>
      </w:r>
      <w:r>
        <w:fldChar w:fldCharType="separate"/>
      </w:r>
      <w:r>
        <w:t>42</w:t>
      </w:r>
      <w:r>
        <w:fldChar w:fldCharType="end"/>
      </w:r>
    </w:p>
    <w:p>
      <w:pPr>
        <w:pStyle w:val="TOC8"/>
        <w:rPr>
          <w:rFonts w:asciiTheme="minorHAnsi" w:eastAsiaTheme="minorEastAsia" w:hAnsiTheme="minorHAnsi" w:cstheme="minorBidi"/>
          <w:szCs w:val="22"/>
        </w:rPr>
      </w:pPr>
      <w:r>
        <w:t>35AM.</w:t>
      </w:r>
      <w:r>
        <w:tab/>
        <w:t>Accommodation</w:t>
      </w:r>
      <w:r>
        <w:tab/>
      </w:r>
      <w:r>
        <w:fldChar w:fldCharType="begin"/>
      </w:r>
      <w:r>
        <w:instrText xml:space="preserve"> PAGEREF _Toc473108246 \h </w:instrText>
      </w:r>
      <w:r>
        <w:fldChar w:fldCharType="separate"/>
      </w:r>
      <w:r>
        <w:t>43</w:t>
      </w:r>
      <w:r>
        <w:fldChar w:fldCharType="end"/>
      </w:r>
    </w:p>
    <w:p>
      <w:pPr>
        <w:pStyle w:val="TOC8"/>
        <w:rPr>
          <w:rFonts w:asciiTheme="minorHAnsi" w:eastAsiaTheme="minorEastAsia" w:hAnsiTheme="minorHAnsi" w:cstheme="minorBidi"/>
          <w:szCs w:val="22"/>
        </w:rPr>
      </w:pPr>
      <w:r>
        <w:t>35AN.</w:t>
      </w:r>
      <w:r>
        <w:tab/>
        <w:t>Land</w:t>
      </w:r>
      <w:r>
        <w:tab/>
      </w:r>
      <w:r>
        <w:fldChar w:fldCharType="begin"/>
      </w:r>
      <w:r>
        <w:instrText xml:space="preserve"> PAGEREF _Toc473108247 \h </w:instrText>
      </w:r>
      <w:r>
        <w:fldChar w:fldCharType="separate"/>
      </w:r>
      <w:r>
        <w:t>44</w:t>
      </w:r>
      <w:r>
        <w:fldChar w:fldCharType="end"/>
      </w:r>
    </w:p>
    <w:p>
      <w:pPr>
        <w:pStyle w:val="TOC8"/>
        <w:rPr>
          <w:rFonts w:asciiTheme="minorHAnsi" w:eastAsiaTheme="minorEastAsia" w:hAnsiTheme="minorHAnsi" w:cstheme="minorBidi"/>
          <w:szCs w:val="22"/>
        </w:rPr>
      </w:pPr>
      <w:r>
        <w:t>35AO.</w:t>
      </w:r>
      <w:r>
        <w:tab/>
        <w:t>Clubs</w:t>
      </w:r>
      <w:r>
        <w:tab/>
      </w:r>
      <w:r>
        <w:fldChar w:fldCharType="begin"/>
      </w:r>
      <w:r>
        <w:instrText xml:space="preserve"> PAGEREF _Toc473108248 \h </w:instrText>
      </w:r>
      <w:r>
        <w:fldChar w:fldCharType="separate"/>
      </w:r>
      <w:r>
        <w:t>44</w:t>
      </w:r>
      <w:r>
        <w:fldChar w:fldCharType="end"/>
      </w:r>
    </w:p>
    <w:p>
      <w:pPr>
        <w:pStyle w:val="TOC8"/>
        <w:rPr>
          <w:rFonts w:asciiTheme="minorHAnsi" w:eastAsiaTheme="minorEastAsia" w:hAnsiTheme="minorHAnsi" w:cstheme="minorBidi"/>
          <w:szCs w:val="22"/>
        </w:rPr>
      </w:pPr>
      <w:r>
        <w:t>35AP.</w:t>
      </w:r>
      <w:r>
        <w:tab/>
        <w:t>Discrimination in sport on gender history grounds</w:t>
      </w:r>
      <w:r>
        <w:tab/>
      </w:r>
      <w:r>
        <w:fldChar w:fldCharType="begin"/>
      </w:r>
      <w:r>
        <w:instrText xml:space="preserve"> PAGEREF _Toc473108249 \h </w:instrText>
      </w:r>
      <w:r>
        <w:fldChar w:fldCharType="separate"/>
      </w:r>
      <w:r>
        <w:t>45</w:t>
      </w:r>
      <w:r>
        <w:fldChar w:fldCharType="end"/>
      </w:r>
    </w:p>
    <w:p>
      <w:pPr>
        <w:pStyle w:val="TOC8"/>
        <w:rPr>
          <w:rFonts w:asciiTheme="minorHAnsi" w:eastAsiaTheme="minorEastAsia" w:hAnsiTheme="minorHAnsi" w:cstheme="minorBidi"/>
          <w:szCs w:val="22"/>
        </w:rPr>
      </w:pPr>
      <w:r>
        <w:t>35AQ.</w:t>
      </w:r>
      <w:r>
        <w:tab/>
        <w:t>Requesting or requiring provision of certain information</w:t>
      </w:r>
      <w:r>
        <w:tab/>
      </w:r>
      <w:r>
        <w:fldChar w:fldCharType="begin"/>
      </w:r>
      <w:r>
        <w:instrText xml:space="preserve"> PAGEREF _Toc473108250 \h </w:instrText>
      </w:r>
      <w:r>
        <w:fldChar w:fldCharType="separate"/>
      </w:r>
      <w:r>
        <w:t>46</w:t>
      </w:r>
      <w:r>
        <w:fldChar w:fldCharType="end"/>
      </w:r>
    </w:p>
    <w:p>
      <w:pPr>
        <w:pStyle w:val="TOC8"/>
        <w:rPr>
          <w:rFonts w:asciiTheme="minorHAnsi" w:eastAsiaTheme="minorEastAsia" w:hAnsiTheme="minorHAnsi" w:cstheme="minorBidi"/>
          <w:szCs w:val="22"/>
        </w:rPr>
      </w:pPr>
      <w:r>
        <w:t>35AR.</w:t>
      </w:r>
      <w:r>
        <w:tab/>
        <w:t>Superannuation schemes and provident funds</w:t>
      </w:r>
      <w:r>
        <w:tab/>
      </w:r>
      <w:r>
        <w:fldChar w:fldCharType="begin"/>
      </w:r>
      <w:r>
        <w:instrText xml:space="preserve"> PAGEREF _Toc473108251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IIA — </w:t>
      </w:r>
      <w:r>
        <w:rPr>
          <w:spacing w:val="-2"/>
        </w:rPr>
        <w:t>Discrimination on the ground of family responsibility or family status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35A</w:t>
      </w:r>
      <w:r>
        <w:rPr>
          <w:snapToGrid w:val="0"/>
        </w:rPr>
        <w:t>.</w:t>
      </w:r>
      <w:r>
        <w:rPr>
          <w:snapToGrid w:val="0"/>
        </w:rPr>
        <w:tab/>
        <w:t>Discrimination on the ground of family responsibility or family status</w:t>
      </w:r>
      <w:r>
        <w:tab/>
      </w:r>
      <w:r>
        <w:fldChar w:fldCharType="begin"/>
      </w:r>
      <w:r>
        <w:instrText xml:space="preserve"> PAGEREF _Toc473108254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35B</w:t>
      </w:r>
      <w:r>
        <w:rPr>
          <w:snapToGrid w:val="0"/>
        </w:rPr>
        <w:t>.</w:t>
      </w:r>
      <w:r>
        <w:rPr>
          <w:snapToGrid w:val="0"/>
        </w:rPr>
        <w:tab/>
        <w:t>Discrimination against applicants and employees</w:t>
      </w:r>
      <w:r>
        <w:tab/>
      </w:r>
      <w:r>
        <w:fldChar w:fldCharType="begin"/>
      </w:r>
      <w:r>
        <w:instrText xml:space="preserve"> PAGEREF _Toc473108256 \h </w:instrText>
      </w:r>
      <w:r>
        <w:fldChar w:fldCharType="separate"/>
      </w:r>
      <w:r>
        <w:t>49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Discrimination against commission agents</w:t>
      </w:r>
      <w:r>
        <w:tab/>
      </w:r>
      <w:r>
        <w:fldChar w:fldCharType="begin"/>
      </w:r>
      <w:r>
        <w:instrText xml:space="preserve"> PAGEREF _Toc473108257 \h </w:instrText>
      </w:r>
      <w:r>
        <w:fldChar w:fldCharType="separate"/>
      </w:r>
      <w:r>
        <w:t>50</w:t>
      </w:r>
      <w:r>
        <w:fldChar w:fldCharType="end"/>
      </w:r>
    </w:p>
    <w:p>
      <w:pPr>
        <w:pStyle w:val="TOC8"/>
        <w:rPr>
          <w:rFonts w:asciiTheme="minorHAnsi" w:eastAsiaTheme="minorEastAsia" w:hAnsiTheme="minorHAnsi" w:cstheme="minorBidi"/>
          <w:szCs w:val="22"/>
        </w:rPr>
      </w:pPr>
      <w:r>
        <w:t>35D</w:t>
      </w:r>
      <w:r>
        <w:rPr>
          <w:snapToGrid w:val="0"/>
        </w:rPr>
        <w:t>.</w:t>
      </w:r>
      <w:r>
        <w:rPr>
          <w:snapToGrid w:val="0"/>
        </w:rPr>
        <w:tab/>
        <w:t>Discrimination against contract workers</w:t>
      </w:r>
      <w:r>
        <w:tab/>
      </w:r>
      <w:r>
        <w:fldChar w:fldCharType="begin"/>
      </w:r>
      <w:r>
        <w:instrText xml:space="preserve"> PAGEREF _Toc473108258 \h </w:instrText>
      </w:r>
      <w:r>
        <w:fldChar w:fldCharType="separate"/>
      </w:r>
      <w:r>
        <w:t>51</w:t>
      </w:r>
      <w:r>
        <w:fldChar w:fldCharType="end"/>
      </w:r>
    </w:p>
    <w:p>
      <w:pPr>
        <w:pStyle w:val="TOC8"/>
        <w:rPr>
          <w:rFonts w:asciiTheme="minorHAnsi" w:eastAsiaTheme="minorEastAsia" w:hAnsiTheme="minorHAnsi" w:cstheme="minorBidi"/>
          <w:szCs w:val="22"/>
        </w:rPr>
      </w:pPr>
      <w:r>
        <w:t>35E</w:t>
      </w:r>
      <w:r>
        <w:rPr>
          <w:snapToGrid w:val="0"/>
        </w:rPr>
        <w:t>.</w:t>
      </w:r>
      <w:r>
        <w:rPr>
          <w:snapToGrid w:val="0"/>
        </w:rPr>
        <w:tab/>
        <w:t>Partnerships</w:t>
      </w:r>
      <w:r>
        <w:tab/>
      </w:r>
      <w:r>
        <w:fldChar w:fldCharType="begin"/>
      </w:r>
      <w:r>
        <w:instrText xml:space="preserve"> PAGEREF _Toc473108259 \h </w:instrText>
      </w:r>
      <w:r>
        <w:fldChar w:fldCharType="separate"/>
      </w:r>
      <w:r>
        <w:t>51</w:t>
      </w:r>
      <w:r>
        <w:fldChar w:fldCharType="end"/>
      </w:r>
    </w:p>
    <w:p>
      <w:pPr>
        <w:pStyle w:val="TOC8"/>
        <w:rPr>
          <w:rFonts w:asciiTheme="minorHAnsi" w:eastAsiaTheme="minorEastAsia" w:hAnsiTheme="minorHAnsi" w:cstheme="minorBidi"/>
          <w:szCs w:val="22"/>
        </w:rPr>
      </w:pPr>
      <w:r>
        <w:t>35F</w:t>
      </w:r>
      <w:r>
        <w:rPr>
          <w:snapToGrid w:val="0"/>
        </w:rPr>
        <w:t>.</w:t>
      </w:r>
      <w:r>
        <w:rPr>
          <w:snapToGrid w:val="0"/>
        </w:rPr>
        <w:tab/>
        <w:t>Professional or trade organisations</w:t>
      </w:r>
      <w:r>
        <w:tab/>
      </w:r>
      <w:r>
        <w:fldChar w:fldCharType="begin"/>
      </w:r>
      <w:r>
        <w:instrText xml:space="preserve"> PAGEREF _Toc473108260 \h </w:instrText>
      </w:r>
      <w:r>
        <w:fldChar w:fldCharType="separate"/>
      </w:r>
      <w:r>
        <w:t>52</w:t>
      </w:r>
      <w:r>
        <w:fldChar w:fldCharType="end"/>
      </w:r>
    </w:p>
    <w:p>
      <w:pPr>
        <w:pStyle w:val="TOC8"/>
        <w:rPr>
          <w:rFonts w:asciiTheme="minorHAnsi" w:eastAsiaTheme="minorEastAsia" w:hAnsiTheme="minorHAnsi" w:cstheme="minorBidi"/>
          <w:szCs w:val="22"/>
        </w:rPr>
      </w:pPr>
      <w:r>
        <w:t>35G</w:t>
      </w:r>
      <w:r>
        <w:rPr>
          <w:snapToGrid w:val="0"/>
        </w:rPr>
        <w:t>.</w:t>
      </w:r>
      <w:r>
        <w:rPr>
          <w:snapToGrid w:val="0"/>
        </w:rPr>
        <w:tab/>
        <w:t>Qualifying bodies</w:t>
      </w:r>
      <w:r>
        <w:tab/>
      </w:r>
      <w:r>
        <w:fldChar w:fldCharType="begin"/>
      </w:r>
      <w:r>
        <w:instrText xml:space="preserve"> PAGEREF _Toc473108261 \h </w:instrText>
      </w:r>
      <w:r>
        <w:fldChar w:fldCharType="separate"/>
      </w:r>
      <w:r>
        <w:t>53</w:t>
      </w:r>
      <w:r>
        <w:fldChar w:fldCharType="end"/>
      </w:r>
    </w:p>
    <w:p>
      <w:pPr>
        <w:pStyle w:val="TOC8"/>
        <w:rPr>
          <w:rFonts w:asciiTheme="minorHAnsi" w:eastAsiaTheme="minorEastAsia" w:hAnsiTheme="minorHAnsi" w:cstheme="minorBidi"/>
          <w:szCs w:val="22"/>
        </w:rPr>
      </w:pPr>
      <w:r>
        <w:t>35H</w:t>
      </w:r>
      <w:r>
        <w:rPr>
          <w:snapToGrid w:val="0"/>
        </w:rPr>
        <w:t>.</w:t>
      </w:r>
      <w:r>
        <w:rPr>
          <w:snapToGrid w:val="0"/>
        </w:rPr>
        <w:tab/>
        <w:t>Employment agencies</w:t>
      </w:r>
      <w:r>
        <w:tab/>
      </w:r>
      <w:r>
        <w:fldChar w:fldCharType="begin"/>
      </w:r>
      <w:r>
        <w:instrText xml:space="preserve"> PAGEREF _Toc473108262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35I</w:t>
      </w:r>
      <w:r>
        <w:rPr>
          <w:snapToGrid w:val="0"/>
        </w:rPr>
        <w:t>.</w:t>
      </w:r>
      <w:r>
        <w:rPr>
          <w:snapToGrid w:val="0"/>
        </w:rPr>
        <w:tab/>
        <w:t>Education</w:t>
      </w:r>
      <w:r>
        <w:tab/>
      </w:r>
      <w:r>
        <w:fldChar w:fldCharType="begin"/>
      </w:r>
      <w:r>
        <w:instrText xml:space="preserve"> PAGEREF _Toc473108264 \h </w:instrText>
      </w:r>
      <w:r>
        <w:fldChar w:fldCharType="separate"/>
      </w:r>
      <w:r>
        <w:t>54</w:t>
      </w:r>
      <w:r>
        <w:fldChar w:fldCharType="end"/>
      </w:r>
    </w:p>
    <w:p>
      <w:pPr>
        <w:pStyle w:val="TOC8"/>
        <w:rPr>
          <w:rFonts w:asciiTheme="minorHAnsi" w:eastAsiaTheme="minorEastAsia" w:hAnsiTheme="minorHAnsi" w:cstheme="minorBidi"/>
          <w:szCs w:val="22"/>
        </w:rPr>
      </w:pPr>
      <w:r>
        <w:t>35J</w:t>
      </w:r>
      <w:r>
        <w:rPr>
          <w:snapToGrid w:val="0"/>
        </w:rPr>
        <w:t>.</w:t>
      </w:r>
      <w:r>
        <w:rPr>
          <w:snapToGrid w:val="0"/>
        </w:rPr>
        <w:tab/>
        <w:t>Requesting or requiring provision of certain information</w:t>
      </w:r>
      <w:r>
        <w:tab/>
      </w:r>
      <w:r>
        <w:fldChar w:fldCharType="begin"/>
      </w:r>
      <w:r>
        <w:instrText xml:space="preserve"> PAGEREF _Toc473108265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IIA</w:t>
      </w:r>
    </w:p>
    <w:p>
      <w:pPr>
        <w:pStyle w:val="TOC8"/>
        <w:rPr>
          <w:rFonts w:asciiTheme="minorHAnsi" w:eastAsiaTheme="minorEastAsia" w:hAnsiTheme="minorHAnsi" w:cstheme="minorBidi"/>
          <w:szCs w:val="22"/>
        </w:rPr>
      </w:pPr>
      <w:r>
        <w:t>35K</w:t>
      </w:r>
      <w:r>
        <w:rPr>
          <w:snapToGrid w:val="0"/>
        </w:rPr>
        <w:t>.</w:t>
      </w:r>
      <w:r>
        <w:rPr>
          <w:snapToGrid w:val="0"/>
        </w:rPr>
        <w:tab/>
        <w:t>Measures intended to meet special needs</w:t>
      </w:r>
      <w:r>
        <w:tab/>
      </w:r>
      <w:r>
        <w:fldChar w:fldCharType="begin"/>
      </w:r>
      <w:r>
        <w:instrText xml:space="preserve"> PAGEREF _Toc473108267 \h </w:instrText>
      </w:r>
      <w:r>
        <w:fldChar w:fldCharType="separate"/>
      </w:r>
      <w:r>
        <w:t>55</w:t>
      </w:r>
      <w:r>
        <w:fldChar w:fldCharType="end"/>
      </w:r>
    </w:p>
    <w:p>
      <w:pPr>
        <w:pStyle w:val="TOC8"/>
        <w:rPr>
          <w:rFonts w:asciiTheme="minorHAnsi" w:eastAsiaTheme="minorEastAsia" w:hAnsiTheme="minorHAnsi" w:cstheme="minorBidi"/>
          <w:szCs w:val="22"/>
        </w:rPr>
      </w:pPr>
      <w:r>
        <w:t>35L</w:t>
      </w:r>
      <w:r>
        <w:rPr>
          <w:snapToGrid w:val="0"/>
        </w:rPr>
        <w:t>.</w:t>
      </w:r>
      <w:r>
        <w:rPr>
          <w:snapToGrid w:val="0"/>
        </w:rPr>
        <w:tab/>
        <w:t>Accommodation provided for employees</w:t>
      </w:r>
      <w:r>
        <w:tab/>
      </w:r>
      <w:r>
        <w:fldChar w:fldCharType="begin"/>
      </w:r>
      <w:r>
        <w:instrText xml:space="preserve"> PAGEREF _Toc473108268 \h </w:instrText>
      </w:r>
      <w:r>
        <w:fldChar w:fldCharType="separate"/>
      </w:r>
      <w:r>
        <w:t>55</w:t>
      </w:r>
      <w:r>
        <w:fldChar w:fldCharType="end"/>
      </w:r>
    </w:p>
    <w:p>
      <w:pPr>
        <w:pStyle w:val="TOC8"/>
        <w:rPr>
          <w:rFonts w:asciiTheme="minorHAnsi" w:eastAsiaTheme="minorEastAsia" w:hAnsiTheme="minorHAnsi" w:cstheme="minorBidi"/>
          <w:szCs w:val="22"/>
        </w:rPr>
      </w:pPr>
      <w:r>
        <w:t>35M</w:t>
      </w:r>
      <w:r>
        <w:rPr>
          <w:snapToGrid w:val="0"/>
        </w:rPr>
        <w:t>.</w:t>
      </w:r>
      <w:r>
        <w:rPr>
          <w:snapToGrid w:val="0"/>
        </w:rPr>
        <w:tab/>
        <w:t>Identity of relative</w:t>
      </w:r>
      <w:r>
        <w:tab/>
      </w:r>
      <w:r>
        <w:fldChar w:fldCharType="begin"/>
      </w:r>
      <w:r>
        <w:instrText xml:space="preserve"> PAGEREF _Toc473108269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IIB — Discrimination on ground of sexual orientation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35O.</w:t>
      </w:r>
      <w:r>
        <w:tab/>
        <w:t>Discrimination on the ground of sexual orientation</w:t>
      </w:r>
      <w:r>
        <w:tab/>
      </w:r>
      <w:r>
        <w:fldChar w:fldCharType="begin"/>
      </w:r>
      <w:r>
        <w:instrText xml:space="preserve"> PAGEREF _Toc473108272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35P.</w:t>
      </w:r>
      <w:r>
        <w:tab/>
        <w:t>Discrimination against applicants and employees</w:t>
      </w:r>
      <w:r>
        <w:tab/>
      </w:r>
      <w:r>
        <w:fldChar w:fldCharType="begin"/>
      </w:r>
      <w:r>
        <w:instrText xml:space="preserve"> PAGEREF _Toc473108274 \h </w:instrText>
      </w:r>
      <w:r>
        <w:fldChar w:fldCharType="separate"/>
      </w:r>
      <w:r>
        <w:t>58</w:t>
      </w:r>
      <w:r>
        <w:fldChar w:fldCharType="end"/>
      </w:r>
    </w:p>
    <w:p>
      <w:pPr>
        <w:pStyle w:val="TOC8"/>
        <w:rPr>
          <w:rFonts w:asciiTheme="minorHAnsi" w:eastAsiaTheme="minorEastAsia" w:hAnsiTheme="minorHAnsi" w:cstheme="minorBidi"/>
          <w:szCs w:val="22"/>
        </w:rPr>
      </w:pPr>
      <w:r>
        <w:t>35Q.</w:t>
      </w:r>
      <w:r>
        <w:tab/>
        <w:t>Discrimination against commission agents</w:t>
      </w:r>
      <w:r>
        <w:tab/>
      </w:r>
      <w:r>
        <w:fldChar w:fldCharType="begin"/>
      </w:r>
      <w:r>
        <w:instrText xml:space="preserve"> PAGEREF _Toc473108275 \h </w:instrText>
      </w:r>
      <w:r>
        <w:fldChar w:fldCharType="separate"/>
      </w:r>
      <w:r>
        <w:t>59</w:t>
      </w:r>
      <w:r>
        <w:fldChar w:fldCharType="end"/>
      </w:r>
    </w:p>
    <w:p>
      <w:pPr>
        <w:pStyle w:val="TOC8"/>
        <w:rPr>
          <w:rFonts w:asciiTheme="minorHAnsi" w:eastAsiaTheme="minorEastAsia" w:hAnsiTheme="minorHAnsi" w:cstheme="minorBidi"/>
          <w:szCs w:val="22"/>
        </w:rPr>
      </w:pPr>
      <w:r>
        <w:t>35R.</w:t>
      </w:r>
      <w:r>
        <w:tab/>
        <w:t>Discrimination against contract workers</w:t>
      </w:r>
      <w:r>
        <w:tab/>
      </w:r>
      <w:r>
        <w:fldChar w:fldCharType="begin"/>
      </w:r>
      <w:r>
        <w:instrText xml:space="preserve"> PAGEREF _Toc473108276 \h </w:instrText>
      </w:r>
      <w:r>
        <w:fldChar w:fldCharType="separate"/>
      </w:r>
      <w:r>
        <w:t>60</w:t>
      </w:r>
      <w:r>
        <w:fldChar w:fldCharType="end"/>
      </w:r>
    </w:p>
    <w:p>
      <w:pPr>
        <w:pStyle w:val="TOC8"/>
        <w:rPr>
          <w:rFonts w:asciiTheme="minorHAnsi" w:eastAsiaTheme="minorEastAsia" w:hAnsiTheme="minorHAnsi" w:cstheme="minorBidi"/>
          <w:szCs w:val="22"/>
        </w:rPr>
      </w:pPr>
      <w:r>
        <w:t>35S.</w:t>
      </w:r>
      <w:r>
        <w:tab/>
        <w:t>Partnerships</w:t>
      </w:r>
      <w:r>
        <w:tab/>
      </w:r>
      <w:r>
        <w:fldChar w:fldCharType="begin"/>
      </w:r>
      <w:r>
        <w:instrText xml:space="preserve"> PAGEREF _Toc473108277 \h </w:instrText>
      </w:r>
      <w:r>
        <w:fldChar w:fldCharType="separate"/>
      </w:r>
      <w:r>
        <w:t>60</w:t>
      </w:r>
      <w:r>
        <w:fldChar w:fldCharType="end"/>
      </w:r>
    </w:p>
    <w:p>
      <w:pPr>
        <w:pStyle w:val="TOC8"/>
        <w:rPr>
          <w:rFonts w:asciiTheme="minorHAnsi" w:eastAsiaTheme="minorEastAsia" w:hAnsiTheme="minorHAnsi" w:cstheme="minorBidi"/>
          <w:szCs w:val="22"/>
        </w:rPr>
      </w:pPr>
      <w:r>
        <w:t>35T.</w:t>
      </w:r>
      <w:r>
        <w:tab/>
        <w:t>Professional or trade organisations</w:t>
      </w:r>
      <w:r>
        <w:tab/>
      </w:r>
      <w:r>
        <w:fldChar w:fldCharType="begin"/>
      </w:r>
      <w:r>
        <w:instrText xml:space="preserve"> PAGEREF _Toc473108278 \h </w:instrText>
      </w:r>
      <w:r>
        <w:fldChar w:fldCharType="separate"/>
      </w:r>
      <w:r>
        <w:t>61</w:t>
      </w:r>
      <w:r>
        <w:fldChar w:fldCharType="end"/>
      </w:r>
    </w:p>
    <w:p>
      <w:pPr>
        <w:pStyle w:val="TOC8"/>
        <w:rPr>
          <w:rFonts w:asciiTheme="minorHAnsi" w:eastAsiaTheme="minorEastAsia" w:hAnsiTheme="minorHAnsi" w:cstheme="minorBidi"/>
          <w:szCs w:val="22"/>
        </w:rPr>
      </w:pPr>
      <w:r>
        <w:t>35U.</w:t>
      </w:r>
      <w:r>
        <w:tab/>
        <w:t>Qualifying bodies</w:t>
      </w:r>
      <w:r>
        <w:tab/>
      </w:r>
      <w:r>
        <w:fldChar w:fldCharType="begin"/>
      </w:r>
      <w:r>
        <w:instrText xml:space="preserve"> PAGEREF _Toc473108279 \h </w:instrText>
      </w:r>
      <w:r>
        <w:fldChar w:fldCharType="separate"/>
      </w:r>
      <w:r>
        <w:t>62</w:t>
      </w:r>
      <w:r>
        <w:fldChar w:fldCharType="end"/>
      </w:r>
    </w:p>
    <w:p>
      <w:pPr>
        <w:pStyle w:val="TOC8"/>
        <w:rPr>
          <w:rFonts w:asciiTheme="minorHAnsi" w:eastAsiaTheme="minorEastAsia" w:hAnsiTheme="minorHAnsi" w:cstheme="minorBidi"/>
          <w:szCs w:val="22"/>
        </w:rPr>
      </w:pPr>
      <w:r>
        <w:t>35V.</w:t>
      </w:r>
      <w:r>
        <w:tab/>
        <w:t>Employment agencies</w:t>
      </w:r>
      <w:r>
        <w:tab/>
      </w:r>
      <w:r>
        <w:fldChar w:fldCharType="begin"/>
      </w:r>
      <w:r>
        <w:instrText xml:space="preserve"> PAGEREF _Toc473108280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35W.</w:t>
      </w:r>
      <w:r>
        <w:tab/>
        <w:t>Education</w:t>
      </w:r>
      <w:r>
        <w:tab/>
      </w:r>
      <w:r>
        <w:fldChar w:fldCharType="begin"/>
      </w:r>
      <w:r>
        <w:instrText xml:space="preserve"> PAGEREF _Toc473108282 \h </w:instrText>
      </w:r>
      <w:r>
        <w:fldChar w:fldCharType="separate"/>
      </w:r>
      <w:r>
        <w:t>63</w:t>
      </w:r>
      <w:r>
        <w:fldChar w:fldCharType="end"/>
      </w:r>
    </w:p>
    <w:p>
      <w:pPr>
        <w:pStyle w:val="TOC8"/>
        <w:rPr>
          <w:rFonts w:asciiTheme="minorHAnsi" w:eastAsiaTheme="minorEastAsia" w:hAnsiTheme="minorHAnsi" w:cstheme="minorBidi"/>
          <w:szCs w:val="22"/>
        </w:rPr>
      </w:pPr>
      <w:r>
        <w:t>35X.</w:t>
      </w:r>
      <w:r>
        <w:tab/>
        <w:t>Access to places and vehicles</w:t>
      </w:r>
      <w:r>
        <w:tab/>
      </w:r>
      <w:r>
        <w:fldChar w:fldCharType="begin"/>
      </w:r>
      <w:r>
        <w:instrText xml:space="preserve"> PAGEREF _Toc473108283 \h </w:instrText>
      </w:r>
      <w:r>
        <w:fldChar w:fldCharType="separate"/>
      </w:r>
      <w:r>
        <w:t>63</w:t>
      </w:r>
      <w:r>
        <w:fldChar w:fldCharType="end"/>
      </w:r>
    </w:p>
    <w:p>
      <w:pPr>
        <w:pStyle w:val="TOC8"/>
        <w:rPr>
          <w:rFonts w:asciiTheme="minorHAnsi" w:eastAsiaTheme="minorEastAsia" w:hAnsiTheme="minorHAnsi" w:cstheme="minorBidi"/>
          <w:szCs w:val="22"/>
        </w:rPr>
      </w:pPr>
      <w:r>
        <w:t>35Y.</w:t>
      </w:r>
      <w:r>
        <w:tab/>
        <w:t>Goods, services and facilities</w:t>
      </w:r>
      <w:r>
        <w:tab/>
      </w:r>
      <w:r>
        <w:fldChar w:fldCharType="begin"/>
      </w:r>
      <w:r>
        <w:instrText xml:space="preserve"> PAGEREF _Toc473108284 \h </w:instrText>
      </w:r>
      <w:r>
        <w:fldChar w:fldCharType="separate"/>
      </w:r>
      <w:r>
        <w:t>64</w:t>
      </w:r>
      <w:r>
        <w:fldChar w:fldCharType="end"/>
      </w:r>
    </w:p>
    <w:p>
      <w:pPr>
        <w:pStyle w:val="TOC8"/>
        <w:rPr>
          <w:rFonts w:asciiTheme="minorHAnsi" w:eastAsiaTheme="minorEastAsia" w:hAnsiTheme="minorHAnsi" w:cstheme="minorBidi"/>
          <w:szCs w:val="22"/>
        </w:rPr>
      </w:pPr>
      <w:r>
        <w:t>35Z.</w:t>
      </w:r>
      <w:r>
        <w:tab/>
        <w:t>Accommodation</w:t>
      </w:r>
      <w:r>
        <w:tab/>
      </w:r>
      <w:r>
        <w:fldChar w:fldCharType="begin"/>
      </w:r>
      <w:r>
        <w:instrText xml:space="preserve"> PAGEREF _Toc473108285 \h </w:instrText>
      </w:r>
      <w:r>
        <w:fldChar w:fldCharType="separate"/>
      </w:r>
      <w:r>
        <w:t>65</w:t>
      </w:r>
      <w:r>
        <w:fldChar w:fldCharType="end"/>
      </w:r>
    </w:p>
    <w:p>
      <w:pPr>
        <w:pStyle w:val="TOC8"/>
        <w:rPr>
          <w:rFonts w:asciiTheme="minorHAnsi" w:eastAsiaTheme="minorEastAsia" w:hAnsiTheme="minorHAnsi" w:cstheme="minorBidi"/>
          <w:szCs w:val="22"/>
        </w:rPr>
      </w:pPr>
      <w:r>
        <w:t>35ZA.</w:t>
      </w:r>
      <w:r>
        <w:tab/>
        <w:t>Land</w:t>
      </w:r>
      <w:r>
        <w:tab/>
      </w:r>
      <w:r>
        <w:fldChar w:fldCharType="begin"/>
      </w:r>
      <w:r>
        <w:instrText xml:space="preserve"> PAGEREF _Toc473108286 \h </w:instrText>
      </w:r>
      <w:r>
        <w:fldChar w:fldCharType="separate"/>
      </w:r>
      <w:r>
        <w:t>66</w:t>
      </w:r>
      <w:r>
        <w:fldChar w:fldCharType="end"/>
      </w:r>
    </w:p>
    <w:p>
      <w:pPr>
        <w:pStyle w:val="TOC8"/>
        <w:rPr>
          <w:rFonts w:asciiTheme="minorHAnsi" w:eastAsiaTheme="minorEastAsia" w:hAnsiTheme="minorHAnsi" w:cstheme="minorBidi"/>
          <w:szCs w:val="22"/>
        </w:rPr>
      </w:pPr>
      <w:r>
        <w:t>35ZB.</w:t>
      </w:r>
      <w:r>
        <w:tab/>
        <w:t>Clubs</w:t>
      </w:r>
      <w:r>
        <w:tab/>
      </w:r>
      <w:r>
        <w:fldChar w:fldCharType="begin"/>
      </w:r>
      <w:r>
        <w:instrText xml:space="preserve"> PAGEREF _Toc473108287 \h </w:instrText>
      </w:r>
      <w:r>
        <w:fldChar w:fldCharType="separate"/>
      </w:r>
      <w:r>
        <w:t>66</w:t>
      </w:r>
      <w:r>
        <w:fldChar w:fldCharType="end"/>
      </w:r>
    </w:p>
    <w:p>
      <w:pPr>
        <w:pStyle w:val="TOC8"/>
        <w:rPr>
          <w:rFonts w:asciiTheme="minorHAnsi" w:eastAsiaTheme="minorEastAsia" w:hAnsiTheme="minorHAnsi" w:cstheme="minorBidi"/>
          <w:szCs w:val="22"/>
        </w:rPr>
      </w:pPr>
      <w:r>
        <w:t>35ZC.</w:t>
      </w:r>
      <w:r>
        <w:tab/>
        <w:t>Requesting or requiring provision of certain information</w:t>
      </w:r>
      <w:r>
        <w:tab/>
      </w:r>
      <w:r>
        <w:fldChar w:fldCharType="begin"/>
      </w:r>
      <w:r>
        <w:instrText xml:space="preserve"> PAGEREF _Toc473108288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Exceptions to Part IIB</w:t>
      </w:r>
    </w:p>
    <w:p>
      <w:pPr>
        <w:pStyle w:val="TOC8"/>
        <w:rPr>
          <w:rFonts w:asciiTheme="minorHAnsi" w:eastAsiaTheme="minorEastAsia" w:hAnsiTheme="minorHAnsi" w:cstheme="minorBidi"/>
          <w:szCs w:val="22"/>
        </w:rPr>
      </w:pPr>
      <w:r>
        <w:t>35ZD.</w:t>
      </w:r>
      <w:r>
        <w:tab/>
        <w:t>Measures intended to achieve equality</w:t>
      </w:r>
      <w:r>
        <w:tab/>
      </w:r>
      <w:r>
        <w:fldChar w:fldCharType="begin"/>
      </w:r>
      <w:r>
        <w:instrText xml:space="preserve"> PAGEREF _Toc473108290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III — Discrimination on the ground of race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36</w:t>
      </w:r>
      <w:r>
        <w:rPr>
          <w:snapToGrid w:val="0"/>
        </w:rPr>
        <w:t>.</w:t>
      </w:r>
      <w:r>
        <w:rPr>
          <w:snapToGrid w:val="0"/>
        </w:rPr>
        <w:tab/>
        <w:t>Racial discrimination</w:t>
      </w:r>
      <w:r>
        <w:tab/>
      </w:r>
      <w:r>
        <w:fldChar w:fldCharType="begin"/>
      </w:r>
      <w:r>
        <w:instrText xml:space="preserve"> PAGEREF _Toc473108293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37</w:t>
      </w:r>
      <w:r>
        <w:rPr>
          <w:snapToGrid w:val="0"/>
        </w:rPr>
        <w:t>.</w:t>
      </w:r>
      <w:r>
        <w:rPr>
          <w:snapToGrid w:val="0"/>
        </w:rPr>
        <w:tab/>
        <w:t>Discrimination against applicants and employees</w:t>
      </w:r>
      <w:r>
        <w:tab/>
      </w:r>
      <w:r>
        <w:fldChar w:fldCharType="begin"/>
      </w:r>
      <w:r>
        <w:instrText xml:space="preserve"> PAGEREF _Toc473108295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Discrimination against commission agents</w:t>
      </w:r>
      <w:r>
        <w:tab/>
      </w:r>
      <w:r>
        <w:fldChar w:fldCharType="begin"/>
      </w:r>
      <w:r>
        <w:instrText xml:space="preserve"> PAGEREF _Toc473108296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Discrimination against contract workers</w:t>
      </w:r>
      <w:r>
        <w:tab/>
      </w:r>
      <w:r>
        <w:fldChar w:fldCharType="begin"/>
      </w:r>
      <w:r>
        <w:instrText xml:space="preserve"> PAGEREF _Toc473108297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Partnerships</w:t>
      </w:r>
      <w:r>
        <w:tab/>
      </w:r>
      <w:r>
        <w:fldChar w:fldCharType="begin"/>
      </w:r>
      <w:r>
        <w:instrText xml:space="preserve"> PAGEREF _Toc473108298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Professional or trade organisations</w:t>
      </w:r>
      <w:r>
        <w:tab/>
      </w:r>
      <w:r>
        <w:fldChar w:fldCharType="begin"/>
      </w:r>
      <w:r>
        <w:instrText xml:space="preserve"> PAGEREF _Toc473108299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Qualifying bodies</w:t>
      </w:r>
      <w:r>
        <w:tab/>
      </w:r>
      <w:r>
        <w:fldChar w:fldCharType="begin"/>
      </w:r>
      <w:r>
        <w:instrText xml:space="preserve"> PAGEREF _Toc473108300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Employment agencies</w:t>
      </w:r>
      <w:r>
        <w:tab/>
      </w:r>
      <w:r>
        <w:fldChar w:fldCharType="begin"/>
      </w:r>
      <w:r>
        <w:instrText xml:space="preserve"> PAGEREF _Toc473108301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44</w:t>
      </w:r>
      <w:r>
        <w:rPr>
          <w:snapToGrid w:val="0"/>
        </w:rPr>
        <w:t>.</w:t>
      </w:r>
      <w:r>
        <w:rPr>
          <w:snapToGrid w:val="0"/>
        </w:rPr>
        <w:tab/>
        <w:t>Education</w:t>
      </w:r>
      <w:r>
        <w:tab/>
      </w:r>
      <w:r>
        <w:fldChar w:fldCharType="begin"/>
      </w:r>
      <w:r>
        <w:instrText xml:space="preserve"> PAGEREF _Toc473108303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places and vehicles</w:t>
      </w:r>
      <w:r>
        <w:tab/>
      </w:r>
      <w:r>
        <w:fldChar w:fldCharType="begin"/>
      </w:r>
      <w:r>
        <w:instrText xml:space="preserve"> PAGEREF _Toc473108304 \h </w:instrText>
      </w:r>
      <w:r>
        <w:fldChar w:fldCharType="separate"/>
      </w:r>
      <w:r>
        <w:t>75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Goods, services and facilities</w:t>
      </w:r>
      <w:r>
        <w:tab/>
      </w:r>
      <w:r>
        <w:fldChar w:fldCharType="begin"/>
      </w:r>
      <w:r>
        <w:instrText xml:space="preserve"> PAGEREF _Toc473108305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Accommodation</w:t>
      </w:r>
      <w:r>
        <w:tab/>
      </w:r>
      <w:r>
        <w:fldChar w:fldCharType="begin"/>
      </w:r>
      <w:r>
        <w:instrText xml:space="preserve"> PAGEREF _Toc473108306 \h </w:instrText>
      </w:r>
      <w:r>
        <w:fldChar w:fldCharType="separate"/>
      </w:r>
      <w:r>
        <w:t>76</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Land</w:t>
      </w:r>
      <w:r>
        <w:tab/>
      </w:r>
      <w:r>
        <w:fldChar w:fldCharType="begin"/>
      </w:r>
      <w:r>
        <w:instrText xml:space="preserve"> PAGEREF _Toc473108307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Clubs</w:t>
      </w:r>
      <w:r>
        <w:tab/>
      </w:r>
      <w:r>
        <w:fldChar w:fldCharType="begin"/>
      </w:r>
      <w:r>
        <w:instrText xml:space="preserve"> PAGEREF _Toc473108308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t>Requesting or requiring provision of certain information</w:t>
      </w:r>
      <w:r>
        <w:tab/>
      </w:r>
      <w:r>
        <w:fldChar w:fldCharType="begin"/>
      </w:r>
      <w:r>
        <w:instrText xml:space="preserve"> PAGEREF _Toc473108309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3A — Discrimination involving racial harassment</w:t>
      </w:r>
    </w:p>
    <w:p>
      <w:pPr>
        <w:pStyle w:val="TOC8"/>
        <w:rPr>
          <w:rFonts w:asciiTheme="minorHAnsi" w:eastAsiaTheme="minorEastAsia" w:hAnsiTheme="minorHAnsi" w:cstheme="minorBidi"/>
          <w:szCs w:val="22"/>
        </w:rPr>
      </w:pPr>
      <w:r>
        <w:t>49A</w:t>
      </w:r>
      <w:r>
        <w:rPr>
          <w:snapToGrid w:val="0"/>
        </w:rPr>
        <w:t>.</w:t>
      </w:r>
      <w:r>
        <w:rPr>
          <w:snapToGrid w:val="0"/>
        </w:rPr>
        <w:tab/>
        <w:t>Racial harassment in employment</w:t>
      </w:r>
      <w:r>
        <w:tab/>
      </w:r>
      <w:r>
        <w:fldChar w:fldCharType="begin"/>
      </w:r>
      <w:r>
        <w:instrText xml:space="preserve"> PAGEREF _Toc473108311 \h </w:instrText>
      </w:r>
      <w:r>
        <w:fldChar w:fldCharType="separate"/>
      </w:r>
      <w:r>
        <w:t>79</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Racial harassment in education</w:t>
      </w:r>
      <w:r>
        <w:tab/>
      </w:r>
      <w:r>
        <w:fldChar w:fldCharType="begin"/>
      </w:r>
      <w:r>
        <w:instrText xml:space="preserve"> PAGEREF _Toc473108312 \h </w:instrText>
      </w:r>
      <w:r>
        <w:fldChar w:fldCharType="separate"/>
      </w:r>
      <w:r>
        <w:t>80</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Racial harassment related to accommodation</w:t>
      </w:r>
      <w:r>
        <w:tab/>
      </w:r>
      <w:r>
        <w:fldChar w:fldCharType="begin"/>
      </w:r>
      <w:r>
        <w:instrText xml:space="preserve"> PAGEREF _Toc473108313 \h </w:instrText>
      </w:r>
      <w:r>
        <w:fldChar w:fldCharType="separate"/>
      </w:r>
      <w:r>
        <w:t>81</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Racial grounds</w:t>
      </w:r>
      <w:r>
        <w:tab/>
      </w:r>
      <w:r>
        <w:fldChar w:fldCharType="begin"/>
      </w:r>
      <w:r>
        <w:instrText xml:space="preserve"> PAGEREF _Toc473108314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III</w:t>
      </w:r>
    </w:p>
    <w:p>
      <w:pPr>
        <w:pStyle w:val="TOC8"/>
        <w:rPr>
          <w:rFonts w:asciiTheme="minorHAnsi" w:eastAsiaTheme="minorEastAsia" w:hAnsiTheme="minorHAnsi" w:cstheme="minorBidi"/>
          <w:szCs w:val="22"/>
        </w:rPr>
      </w:pPr>
      <w:r>
        <w:t>50</w:t>
      </w:r>
      <w:r>
        <w:rPr>
          <w:snapToGrid w:val="0"/>
        </w:rPr>
        <w:t>.</w:t>
      </w:r>
      <w:r>
        <w:rPr>
          <w:snapToGrid w:val="0"/>
        </w:rPr>
        <w:tab/>
        <w:t>Genuine occupational qualifications</w:t>
      </w:r>
      <w:r>
        <w:tab/>
      </w:r>
      <w:r>
        <w:fldChar w:fldCharType="begin"/>
      </w:r>
      <w:r>
        <w:instrText xml:space="preserve"> PAGEREF _Toc473108316 \h </w:instrText>
      </w:r>
      <w:r>
        <w:fldChar w:fldCharType="separate"/>
      </w:r>
      <w:r>
        <w:t>82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Measures intended to achieve equality</w:t>
      </w:r>
      <w:r>
        <w:tab/>
      </w:r>
      <w:r>
        <w:fldChar w:fldCharType="begin"/>
      </w:r>
      <w:r>
        <w:instrText xml:space="preserve"> PAGEREF _Toc473108317 \h </w:instrText>
      </w:r>
      <w:r>
        <w:fldChar w:fldCharType="separate"/>
      </w:r>
      <w:r>
        <w:t>83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Citizenship</w:t>
      </w:r>
      <w:r>
        <w:tab/>
      </w:r>
      <w:r>
        <w:fldChar w:fldCharType="begin"/>
      </w:r>
      <w:r>
        <w:instrText xml:space="preserve"> PAGEREF _Toc473108318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IV — Discrimination on the ground of religious or political conviction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53</w:t>
      </w:r>
      <w:r>
        <w:rPr>
          <w:snapToGrid w:val="0"/>
        </w:rPr>
        <w:t>.</w:t>
      </w:r>
      <w:r>
        <w:rPr>
          <w:snapToGrid w:val="0"/>
        </w:rPr>
        <w:tab/>
        <w:t>Discrimination on ground of religious or political conviction</w:t>
      </w:r>
      <w:r>
        <w:tab/>
      </w:r>
      <w:r>
        <w:fldChar w:fldCharType="begin"/>
      </w:r>
      <w:r>
        <w:instrText xml:space="preserve"> PAGEREF _Toc473108321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54</w:t>
      </w:r>
      <w:r>
        <w:rPr>
          <w:snapToGrid w:val="0"/>
        </w:rPr>
        <w:t>.</w:t>
      </w:r>
      <w:r>
        <w:rPr>
          <w:snapToGrid w:val="0"/>
        </w:rPr>
        <w:tab/>
        <w:t>Discrimination against applicants and employees</w:t>
      </w:r>
      <w:r>
        <w:tab/>
      </w:r>
      <w:r>
        <w:fldChar w:fldCharType="begin"/>
      </w:r>
      <w:r>
        <w:instrText xml:space="preserve"> PAGEREF _Toc473108323 \h </w:instrText>
      </w:r>
      <w:r>
        <w:fldChar w:fldCharType="separate"/>
      </w:r>
      <w:r>
        <w:t>85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Discrimination against commission agents</w:t>
      </w:r>
      <w:r>
        <w:tab/>
      </w:r>
      <w:r>
        <w:fldChar w:fldCharType="begin"/>
      </w:r>
      <w:r>
        <w:instrText xml:space="preserve"> PAGEREF _Toc473108324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contract workers</w:t>
      </w:r>
      <w:r>
        <w:tab/>
      </w:r>
      <w:r>
        <w:fldChar w:fldCharType="begin"/>
      </w:r>
      <w:r>
        <w:instrText xml:space="preserve"> PAGEREF _Toc473108325 \h </w:instrText>
      </w:r>
      <w:r>
        <w:fldChar w:fldCharType="separate"/>
      </w:r>
      <w:r>
        <w:t>87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Partnerships</w:t>
      </w:r>
      <w:r>
        <w:tab/>
      </w:r>
      <w:r>
        <w:fldChar w:fldCharType="begin"/>
      </w:r>
      <w:r>
        <w:instrText xml:space="preserve"> PAGEREF _Toc473108326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Professional or trade organisations</w:t>
      </w:r>
      <w:r>
        <w:tab/>
      </w:r>
      <w:r>
        <w:fldChar w:fldCharType="begin"/>
      </w:r>
      <w:r>
        <w:instrText xml:space="preserve"> PAGEREF _Toc473108327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Qualifying bodies</w:t>
      </w:r>
      <w:r>
        <w:tab/>
      </w:r>
      <w:r>
        <w:fldChar w:fldCharType="begin"/>
      </w:r>
      <w:r>
        <w:instrText xml:space="preserve"> PAGEREF _Toc473108328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Employment agencies</w:t>
      </w:r>
      <w:r>
        <w:tab/>
      </w:r>
      <w:r>
        <w:fldChar w:fldCharType="begin"/>
      </w:r>
      <w:r>
        <w:instrText xml:space="preserve"> PAGEREF _Toc473108329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61</w:t>
      </w:r>
      <w:r>
        <w:rPr>
          <w:snapToGrid w:val="0"/>
        </w:rPr>
        <w:t>.</w:t>
      </w:r>
      <w:r>
        <w:rPr>
          <w:snapToGrid w:val="0"/>
        </w:rPr>
        <w:tab/>
        <w:t>Education</w:t>
      </w:r>
      <w:r>
        <w:tab/>
      </w:r>
      <w:r>
        <w:fldChar w:fldCharType="begin"/>
      </w:r>
      <w:r>
        <w:instrText xml:space="preserve"> PAGEREF _Toc473108331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Goods, services and facilities</w:t>
      </w:r>
      <w:r>
        <w:tab/>
      </w:r>
      <w:r>
        <w:fldChar w:fldCharType="begin"/>
      </w:r>
      <w:r>
        <w:instrText xml:space="preserve"> PAGEREF _Toc473108332 \h </w:instrText>
      </w:r>
      <w:r>
        <w:fldChar w:fldCharType="separate"/>
      </w:r>
      <w:r>
        <w:t>90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Accommodation</w:t>
      </w:r>
      <w:r>
        <w:tab/>
      </w:r>
      <w:r>
        <w:fldChar w:fldCharType="begin"/>
      </w:r>
      <w:r>
        <w:instrText xml:space="preserve"> PAGEREF _Toc473108333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Clubs</w:t>
      </w:r>
      <w:r>
        <w:tab/>
      </w:r>
      <w:r>
        <w:fldChar w:fldCharType="begin"/>
      </w:r>
      <w:r>
        <w:instrText xml:space="preserve"> PAGEREF _Toc473108334 \h </w:instrText>
      </w:r>
      <w:r>
        <w:fldChar w:fldCharType="separate"/>
      </w:r>
      <w:r>
        <w:t>92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Requesting or requiring provision of certain information</w:t>
      </w:r>
      <w:r>
        <w:tab/>
      </w:r>
      <w:r>
        <w:fldChar w:fldCharType="begin"/>
      </w:r>
      <w:r>
        <w:instrText xml:space="preserve"> PAGEREF _Toc473108335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w:t>
      </w:r>
    </w:p>
    <w:p>
      <w:pPr>
        <w:pStyle w:val="TOC8"/>
        <w:rPr>
          <w:rFonts w:asciiTheme="minorHAnsi" w:eastAsiaTheme="minorEastAsia" w:hAnsiTheme="minorHAnsi" w:cstheme="minorBidi"/>
          <w:szCs w:val="22"/>
        </w:rPr>
      </w:pPr>
      <w:r>
        <w:t>66</w:t>
      </w:r>
      <w:r>
        <w:rPr>
          <w:snapToGrid w:val="0"/>
        </w:rPr>
        <w:t>.</w:t>
      </w:r>
      <w:r>
        <w:rPr>
          <w:snapToGrid w:val="0"/>
        </w:rPr>
        <w:tab/>
        <w:t>Exceptions to s. 54 to 56</w:t>
      </w:r>
      <w:r>
        <w:tab/>
      </w:r>
      <w:r>
        <w:fldChar w:fldCharType="begin"/>
      </w:r>
      <w:r>
        <w:instrText xml:space="preserve"> PAGEREF _Toc473108337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IVA — Discrimination on the ground of impairment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66A</w:t>
      </w:r>
      <w:r>
        <w:rPr>
          <w:snapToGrid w:val="0"/>
        </w:rPr>
        <w:t>.</w:t>
      </w:r>
      <w:r>
        <w:rPr>
          <w:snapToGrid w:val="0"/>
        </w:rPr>
        <w:tab/>
        <w:t>Discrimination on ground of impairment</w:t>
      </w:r>
      <w:r>
        <w:tab/>
      </w:r>
      <w:r>
        <w:fldChar w:fldCharType="begin"/>
      </w:r>
      <w:r>
        <w:instrText xml:space="preserve"> PAGEREF _Toc473108340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66B</w:t>
      </w:r>
      <w:r>
        <w:rPr>
          <w:snapToGrid w:val="0"/>
        </w:rPr>
        <w:t>.</w:t>
      </w:r>
      <w:r>
        <w:rPr>
          <w:snapToGrid w:val="0"/>
        </w:rPr>
        <w:tab/>
        <w:t>Discrimination against applicants and employees</w:t>
      </w:r>
      <w:r>
        <w:tab/>
      </w:r>
      <w:r>
        <w:fldChar w:fldCharType="begin"/>
      </w:r>
      <w:r>
        <w:instrText xml:space="preserve"> PAGEREF _Toc473108342 \h </w:instrText>
      </w:r>
      <w:r>
        <w:fldChar w:fldCharType="separate"/>
      </w:r>
      <w:r>
        <w:t>96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Discrimination against commission agents</w:t>
      </w:r>
      <w:r>
        <w:tab/>
      </w:r>
      <w:r>
        <w:fldChar w:fldCharType="begin"/>
      </w:r>
      <w:r>
        <w:instrText xml:space="preserve"> PAGEREF _Toc473108343 \h </w:instrText>
      </w:r>
      <w:r>
        <w:fldChar w:fldCharType="separate"/>
      </w:r>
      <w:r>
        <w:t>97</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Discrimination against contract workers</w:t>
      </w:r>
      <w:r>
        <w:tab/>
      </w:r>
      <w:r>
        <w:fldChar w:fldCharType="begin"/>
      </w:r>
      <w:r>
        <w:instrText xml:space="preserve"> PAGEREF _Toc473108344 \h </w:instrText>
      </w:r>
      <w:r>
        <w:fldChar w:fldCharType="separate"/>
      </w:r>
      <w:r>
        <w:t>97</w:t>
      </w:r>
      <w:r>
        <w:fldChar w:fldCharType="end"/>
      </w:r>
    </w:p>
    <w:p>
      <w:pPr>
        <w:pStyle w:val="TOC8"/>
        <w:rPr>
          <w:rFonts w:asciiTheme="minorHAnsi" w:eastAsiaTheme="minorEastAsia" w:hAnsiTheme="minorHAnsi" w:cstheme="minorBidi"/>
          <w:szCs w:val="22"/>
        </w:rPr>
      </w:pPr>
      <w:r>
        <w:t>66E</w:t>
      </w:r>
      <w:r>
        <w:rPr>
          <w:snapToGrid w:val="0"/>
        </w:rPr>
        <w:t>.</w:t>
      </w:r>
      <w:r>
        <w:rPr>
          <w:snapToGrid w:val="0"/>
        </w:rPr>
        <w:tab/>
        <w:t>Partnerships</w:t>
      </w:r>
      <w:r>
        <w:tab/>
      </w:r>
      <w:r>
        <w:fldChar w:fldCharType="begin"/>
      </w:r>
      <w:r>
        <w:instrText xml:space="preserve"> PAGEREF _Toc473108345 \h </w:instrText>
      </w:r>
      <w:r>
        <w:fldChar w:fldCharType="separate"/>
      </w:r>
      <w:r>
        <w:t>98</w:t>
      </w:r>
      <w:r>
        <w:fldChar w:fldCharType="end"/>
      </w:r>
    </w:p>
    <w:p>
      <w:pPr>
        <w:pStyle w:val="TOC8"/>
        <w:rPr>
          <w:rFonts w:asciiTheme="minorHAnsi" w:eastAsiaTheme="minorEastAsia" w:hAnsiTheme="minorHAnsi" w:cstheme="minorBidi"/>
          <w:szCs w:val="22"/>
        </w:rPr>
      </w:pPr>
      <w:r>
        <w:t>66F</w:t>
      </w:r>
      <w:r>
        <w:rPr>
          <w:snapToGrid w:val="0"/>
        </w:rPr>
        <w:t>.</w:t>
      </w:r>
      <w:r>
        <w:rPr>
          <w:snapToGrid w:val="0"/>
        </w:rPr>
        <w:tab/>
        <w:t>Professional or trade organisations</w:t>
      </w:r>
      <w:r>
        <w:tab/>
      </w:r>
      <w:r>
        <w:fldChar w:fldCharType="begin"/>
      </w:r>
      <w:r>
        <w:instrText xml:space="preserve"> PAGEREF _Toc473108346 \h </w:instrText>
      </w:r>
      <w:r>
        <w:fldChar w:fldCharType="separate"/>
      </w:r>
      <w:r>
        <w:t>99</w:t>
      </w:r>
      <w:r>
        <w:fldChar w:fldCharType="end"/>
      </w:r>
    </w:p>
    <w:p>
      <w:pPr>
        <w:pStyle w:val="TOC8"/>
        <w:rPr>
          <w:rFonts w:asciiTheme="minorHAnsi" w:eastAsiaTheme="minorEastAsia" w:hAnsiTheme="minorHAnsi" w:cstheme="minorBidi"/>
          <w:szCs w:val="22"/>
        </w:rPr>
      </w:pPr>
      <w:r>
        <w:t>66G</w:t>
      </w:r>
      <w:r>
        <w:rPr>
          <w:snapToGrid w:val="0"/>
        </w:rPr>
        <w:t>.</w:t>
      </w:r>
      <w:r>
        <w:rPr>
          <w:snapToGrid w:val="0"/>
        </w:rPr>
        <w:tab/>
        <w:t>Qualifying bodies</w:t>
      </w:r>
      <w:r>
        <w:tab/>
      </w:r>
      <w:r>
        <w:fldChar w:fldCharType="begin"/>
      </w:r>
      <w:r>
        <w:instrText xml:space="preserve"> PAGEREF _Toc473108347 \h </w:instrText>
      </w:r>
      <w:r>
        <w:fldChar w:fldCharType="separate"/>
      </w:r>
      <w:r>
        <w:t>99</w:t>
      </w:r>
      <w:r>
        <w:fldChar w:fldCharType="end"/>
      </w:r>
    </w:p>
    <w:p>
      <w:pPr>
        <w:pStyle w:val="TOC8"/>
        <w:rPr>
          <w:rFonts w:asciiTheme="minorHAnsi" w:eastAsiaTheme="minorEastAsia" w:hAnsiTheme="minorHAnsi" w:cstheme="minorBidi"/>
          <w:szCs w:val="22"/>
        </w:rPr>
      </w:pPr>
      <w:r>
        <w:t>66H</w:t>
      </w:r>
      <w:r>
        <w:rPr>
          <w:snapToGrid w:val="0"/>
        </w:rPr>
        <w:t>.</w:t>
      </w:r>
      <w:r>
        <w:rPr>
          <w:snapToGrid w:val="0"/>
        </w:rPr>
        <w:tab/>
        <w:t>Employment agencies</w:t>
      </w:r>
      <w:r>
        <w:tab/>
      </w:r>
      <w:r>
        <w:fldChar w:fldCharType="begin"/>
      </w:r>
      <w:r>
        <w:instrText xml:space="preserve"> PAGEREF _Toc473108348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66I</w:t>
      </w:r>
      <w:r>
        <w:rPr>
          <w:snapToGrid w:val="0"/>
        </w:rPr>
        <w:t>.</w:t>
      </w:r>
      <w:r>
        <w:rPr>
          <w:snapToGrid w:val="0"/>
        </w:rPr>
        <w:tab/>
        <w:t>Education</w:t>
      </w:r>
      <w:r>
        <w:tab/>
      </w:r>
      <w:r>
        <w:fldChar w:fldCharType="begin"/>
      </w:r>
      <w:r>
        <w:instrText xml:space="preserve"> PAGEREF _Toc473108350 \h </w:instrText>
      </w:r>
      <w:r>
        <w:fldChar w:fldCharType="separate"/>
      </w:r>
      <w:r>
        <w:t>100</w:t>
      </w:r>
      <w:r>
        <w:fldChar w:fldCharType="end"/>
      </w:r>
    </w:p>
    <w:p>
      <w:pPr>
        <w:pStyle w:val="TOC8"/>
        <w:rPr>
          <w:rFonts w:asciiTheme="minorHAnsi" w:eastAsiaTheme="minorEastAsia" w:hAnsiTheme="minorHAnsi" w:cstheme="minorBidi"/>
          <w:szCs w:val="22"/>
        </w:rPr>
      </w:pPr>
      <w:r>
        <w:t>66J</w:t>
      </w:r>
      <w:r>
        <w:rPr>
          <w:snapToGrid w:val="0"/>
        </w:rPr>
        <w:t>.</w:t>
      </w:r>
      <w:r>
        <w:rPr>
          <w:snapToGrid w:val="0"/>
        </w:rPr>
        <w:tab/>
        <w:t>Access to places and vehicles</w:t>
      </w:r>
      <w:r>
        <w:tab/>
      </w:r>
      <w:r>
        <w:fldChar w:fldCharType="begin"/>
      </w:r>
      <w:r>
        <w:instrText xml:space="preserve"> PAGEREF _Toc473108351 \h </w:instrText>
      </w:r>
      <w:r>
        <w:fldChar w:fldCharType="separate"/>
      </w:r>
      <w:r>
        <w:t>101</w:t>
      </w:r>
      <w:r>
        <w:fldChar w:fldCharType="end"/>
      </w:r>
    </w:p>
    <w:p>
      <w:pPr>
        <w:pStyle w:val="TOC8"/>
        <w:rPr>
          <w:rFonts w:asciiTheme="minorHAnsi" w:eastAsiaTheme="minorEastAsia" w:hAnsiTheme="minorHAnsi" w:cstheme="minorBidi"/>
          <w:szCs w:val="22"/>
        </w:rPr>
      </w:pPr>
      <w:r>
        <w:t>66K</w:t>
      </w:r>
      <w:r>
        <w:rPr>
          <w:snapToGrid w:val="0"/>
        </w:rPr>
        <w:t>.</w:t>
      </w:r>
      <w:r>
        <w:rPr>
          <w:snapToGrid w:val="0"/>
        </w:rPr>
        <w:tab/>
        <w:t>Goods, services and facilities</w:t>
      </w:r>
      <w:r>
        <w:tab/>
      </w:r>
      <w:r>
        <w:fldChar w:fldCharType="begin"/>
      </w:r>
      <w:r>
        <w:instrText xml:space="preserve"> PAGEREF _Toc473108352 \h </w:instrText>
      </w:r>
      <w:r>
        <w:fldChar w:fldCharType="separate"/>
      </w:r>
      <w:r>
        <w:t>102</w:t>
      </w:r>
      <w:r>
        <w:fldChar w:fldCharType="end"/>
      </w:r>
    </w:p>
    <w:p>
      <w:pPr>
        <w:pStyle w:val="TOC8"/>
        <w:rPr>
          <w:rFonts w:asciiTheme="minorHAnsi" w:eastAsiaTheme="minorEastAsia" w:hAnsiTheme="minorHAnsi" w:cstheme="minorBidi"/>
          <w:szCs w:val="22"/>
        </w:rPr>
      </w:pPr>
      <w:r>
        <w:t>66L</w:t>
      </w:r>
      <w:r>
        <w:rPr>
          <w:snapToGrid w:val="0"/>
        </w:rPr>
        <w:t>.</w:t>
      </w:r>
      <w:r>
        <w:rPr>
          <w:snapToGrid w:val="0"/>
        </w:rPr>
        <w:tab/>
        <w:t>Accommodation</w:t>
      </w:r>
      <w:r>
        <w:tab/>
      </w:r>
      <w:r>
        <w:fldChar w:fldCharType="begin"/>
      </w:r>
      <w:r>
        <w:instrText xml:space="preserve"> PAGEREF _Toc473108353 \h </w:instrText>
      </w:r>
      <w:r>
        <w:fldChar w:fldCharType="separate"/>
      </w:r>
      <w:r>
        <w:t>103</w:t>
      </w:r>
      <w:r>
        <w:fldChar w:fldCharType="end"/>
      </w:r>
    </w:p>
    <w:p>
      <w:pPr>
        <w:pStyle w:val="TOC8"/>
        <w:rPr>
          <w:rFonts w:asciiTheme="minorHAnsi" w:eastAsiaTheme="minorEastAsia" w:hAnsiTheme="minorHAnsi" w:cstheme="minorBidi"/>
          <w:szCs w:val="22"/>
        </w:rPr>
      </w:pPr>
      <w:r>
        <w:t>66M</w:t>
      </w:r>
      <w:r>
        <w:rPr>
          <w:snapToGrid w:val="0"/>
        </w:rPr>
        <w:t>.</w:t>
      </w:r>
      <w:r>
        <w:rPr>
          <w:snapToGrid w:val="0"/>
        </w:rPr>
        <w:tab/>
        <w:t>Clubs and incorporated associations</w:t>
      </w:r>
      <w:r>
        <w:tab/>
      </w:r>
      <w:r>
        <w:fldChar w:fldCharType="begin"/>
      </w:r>
      <w:r>
        <w:instrText xml:space="preserve"> PAGEREF _Toc473108354 \h </w:instrText>
      </w:r>
      <w:r>
        <w:fldChar w:fldCharType="separate"/>
      </w:r>
      <w:r>
        <w:t>105</w:t>
      </w:r>
      <w:r>
        <w:fldChar w:fldCharType="end"/>
      </w:r>
    </w:p>
    <w:p>
      <w:pPr>
        <w:pStyle w:val="TOC8"/>
        <w:rPr>
          <w:rFonts w:asciiTheme="minorHAnsi" w:eastAsiaTheme="minorEastAsia" w:hAnsiTheme="minorHAnsi" w:cstheme="minorBidi"/>
          <w:szCs w:val="22"/>
        </w:rPr>
      </w:pPr>
      <w:r>
        <w:t>66N</w:t>
      </w:r>
      <w:r>
        <w:rPr>
          <w:snapToGrid w:val="0"/>
        </w:rPr>
        <w:t>.</w:t>
      </w:r>
      <w:r>
        <w:rPr>
          <w:snapToGrid w:val="0"/>
        </w:rPr>
        <w:tab/>
        <w:t>Discrimination in sport on ground of impairment</w:t>
      </w:r>
      <w:r>
        <w:tab/>
      </w:r>
      <w:r>
        <w:fldChar w:fldCharType="begin"/>
      </w:r>
      <w:r>
        <w:instrText xml:space="preserve"> PAGEREF _Toc473108355 \h </w:instrText>
      </w:r>
      <w:r>
        <w:fldChar w:fldCharType="separate"/>
      </w:r>
      <w:r>
        <w:t>107</w:t>
      </w:r>
      <w:r>
        <w:fldChar w:fldCharType="end"/>
      </w:r>
    </w:p>
    <w:p>
      <w:pPr>
        <w:pStyle w:val="TOC8"/>
        <w:rPr>
          <w:rFonts w:asciiTheme="minorHAnsi" w:eastAsiaTheme="minorEastAsia" w:hAnsiTheme="minorHAnsi" w:cstheme="minorBidi"/>
          <w:szCs w:val="22"/>
        </w:rPr>
      </w:pPr>
      <w:r>
        <w:t>66O</w:t>
      </w:r>
      <w:r>
        <w:rPr>
          <w:snapToGrid w:val="0"/>
        </w:rPr>
        <w:t>.</w:t>
      </w:r>
      <w:r>
        <w:rPr>
          <w:snapToGrid w:val="0"/>
        </w:rPr>
        <w:tab/>
      </w:r>
      <w:r>
        <w:t>Requesting or requiring provision of certain information</w:t>
      </w:r>
      <w:r>
        <w:tab/>
      </w:r>
      <w:r>
        <w:fldChar w:fldCharType="begin"/>
      </w:r>
      <w:r>
        <w:instrText xml:space="preserve"> PAGEREF _Toc473108356 \h </w:instrText>
      </w:r>
      <w:r>
        <w:fldChar w:fldCharType="separate"/>
      </w:r>
      <w:r>
        <w:t>107</w:t>
      </w:r>
      <w:r>
        <w:fldChar w:fldCharType="end"/>
      </w:r>
    </w:p>
    <w:p>
      <w:pPr>
        <w:pStyle w:val="TOC8"/>
        <w:rPr>
          <w:rFonts w:asciiTheme="minorHAnsi" w:eastAsiaTheme="minorEastAsia" w:hAnsiTheme="minorHAnsi" w:cstheme="minorBidi"/>
          <w:szCs w:val="22"/>
        </w:rPr>
      </w:pPr>
      <w:r>
        <w:t>66P</w:t>
      </w:r>
      <w:r>
        <w:rPr>
          <w:snapToGrid w:val="0"/>
        </w:rPr>
        <w:t>.</w:t>
      </w:r>
      <w:r>
        <w:rPr>
          <w:snapToGrid w:val="0"/>
        </w:rPr>
        <w:tab/>
        <w:t>Superannuation schemes and provident funds</w:t>
      </w:r>
      <w:r>
        <w:tab/>
      </w:r>
      <w:r>
        <w:fldChar w:fldCharType="begin"/>
      </w:r>
      <w:r>
        <w:instrText xml:space="preserve"> PAGEREF _Toc473108357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IVA</w:t>
      </w:r>
    </w:p>
    <w:p>
      <w:pPr>
        <w:pStyle w:val="TOC8"/>
        <w:rPr>
          <w:rFonts w:asciiTheme="minorHAnsi" w:eastAsiaTheme="minorEastAsia" w:hAnsiTheme="minorHAnsi" w:cstheme="minorBidi"/>
          <w:szCs w:val="22"/>
        </w:rPr>
      </w:pPr>
      <w:r>
        <w:t>66Q</w:t>
      </w:r>
      <w:r>
        <w:rPr>
          <w:snapToGrid w:val="0"/>
        </w:rPr>
        <w:t>.</w:t>
      </w:r>
      <w:r>
        <w:rPr>
          <w:snapToGrid w:val="0"/>
        </w:rPr>
        <w:tab/>
        <w:t>Exceptions to certain work related provisions in Div. 2</w:t>
      </w:r>
      <w:r>
        <w:tab/>
      </w:r>
      <w:r>
        <w:fldChar w:fldCharType="begin"/>
      </w:r>
      <w:r>
        <w:instrText xml:space="preserve"> PAGEREF _Toc473108359 \h </w:instrText>
      </w:r>
      <w:r>
        <w:fldChar w:fldCharType="separate"/>
      </w:r>
      <w:r>
        <w:t>108</w:t>
      </w:r>
      <w:r>
        <w:fldChar w:fldCharType="end"/>
      </w:r>
    </w:p>
    <w:p>
      <w:pPr>
        <w:pStyle w:val="TOC8"/>
        <w:rPr>
          <w:rFonts w:asciiTheme="minorHAnsi" w:eastAsiaTheme="minorEastAsia" w:hAnsiTheme="minorHAnsi" w:cstheme="minorBidi"/>
          <w:szCs w:val="22"/>
        </w:rPr>
      </w:pPr>
      <w:r>
        <w:t>66R</w:t>
      </w:r>
      <w:r>
        <w:rPr>
          <w:snapToGrid w:val="0"/>
        </w:rPr>
        <w:t>.</w:t>
      </w:r>
      <w:r>
        <w:rPr>
          <w:snapToGrid w:val="0"/>
        </w:rPr>
        <w:tab/>
        <w:t>Measures intended to achieve equality</w:t>
      </w:r>
      <w:r>
        <w:tab/>
      </w:r>
      <w:r>
        <w:fldChar w:fldCharType="begin"/>
      </w:r>
      <w:r>
        <w:instrText xml:space="preserve"> PAGEREF _Toc473108360 \h </w:instrText>
      </w:r>
      <w:r>
        <w:fldChar w:fldCharType="separate"/>
      </w:r>
      <w:r>
        <w:t>110</w:t>
      </w:r>
      <w:r>
        <w:fldChar w:fldCharType="end"/>
      </w:r>
    </w:p>
    <w:p>
      <w:pPr>
        <w:pStyle w:val="TOC8"/>
        <w:rPr>
          <w:rFonts w:asciiTheme="minorHAnsi" w:eastAsiaTheme="minorEastAsia" w:hAnsiTheme="minorHAnsi" w:cstheme="minorBidi"/>
          <w:szCs w:val="22"/>
        </w:rPr>
      </w:pPr>
      <w:r>
        <w:t>66S</w:t>
      </w:r>
      <w:r>
        <w:rPr>
          <w:snapToGrid w:val="0"/>
        </w:rPr>
        <w:t>.</w:t>
      </w:r>
      <w:r>
        <w:rPr>
          <w:snapToGrid w:val="0"/>
        </w:rPr>
        <w:tab/>
        <w:t>Genuine occupational qualifications</w:t>
      </w:r>
      <w:r>
        <w:tab/>
      </w:r>
      <w:r>
        <w:fldChar w:fldCharType="begin"/>
      </w:r>
      <w:r>
        <w:instrText xml:space="preserve"> PAGEREF _Toc473108361 \h </w:instrText>
      </w:r>
      <w:r>
        <w:fldChar w:fldCharType="separate"/>
      </w:r>
      <w:r>
        <w:t>110</w:t>
      </w:r>
      <w:r>
        <w:fldChar w:fldCharType="end"/>
      </w:r>
    </w:p>
    <w:p>
      <w:pPr>
        <w:pStyle w:val="TOC8"/>
        <w:rPr>
          <w:rFonts w:asciiTheme="minorHAnsi" w:eastAsiaTheme="minorEastAsia" w:hAnsiTheme="minorHAnsi" w:cstheme="minorBidi"/>
          <w:szCs w:val="22"/>
        </w:rPr>
      </w:pPr>
      <w:r>
        <w:t>66T</w:t>
      </w:r>
      <w:r>
        <w:rPr>
          <w:snapToGrid w:val="0"/>
        </w:rPr>
        <w:t>.</w:t>
      </w:r>
      <w:r>
        <w:rPr>
          <w:snapToGrid w:val="0"/>
        </w:rPr>
        <w:tab/>
        <w:t>Insurance</w:t>
      </w:r>
      <w:r>
        <w:tab/>
      </w:r>
      <w:r>
        <w:fldChar w:fldCharType="begin"/>
      </w:r>
      <w:r>
        <w:instrText xml:space="preserve"> PAGEREF _Toc473108362 \h </w:instrText>
      </w:r>
      <w:r>
        <w:fldChar w:fldCharType="separate"/>
      </w:r>
      <w:r>
        <w:t>111</w:t>
      </w:r>
      <w:r>
        <w:fldChar w:fldCharType="end"/>
      </w:r>
    </w:p>
    <w:p>
      <w:pPr>
        <w:pStyle w:val="TOC8"/>
        <w:rPr>
          <w:rFonts w:asciiTheme="minorHAnsi" w:eastAsiaTheme="minorEastAsia" w:hAnsiTheme="minorHAnsi" w:cstheme="minorBidi"/>
          <w:szCs w:val="22"/>
        </w:rPr>
      </w:pPr>
      <w:r>
        <w:t>66U</w:t>
      </w:r>
      <w:r>
        <w:rPr>
          <w:snapToGrid w:val="0"/>
        </w:rPr>
        <w:t>.</w:t>
      </w:r>
      <w:r>
        <w:rPr>
          <w:snapToGrid w:val="0"/>
        </w:rPr>
        <w:tab/>
        <w:t>Regulations</w:t>
      </w:r>
      <w:r>
        <w:tab/>
      </w:r>
      <w:r>
        <w:fldChar w:fldCharType="begin"/>
      </w:r>
      <w:r>
        <w:instrText xml:space="preserve"> PAGEREF _Toc473108363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IVB — Discrimination on the ground of age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66V</w:t>
      </w:r>
      <w:r>
        <w:rPr>
          <w:snapToGrid w:val="0"/>
        </w:rPr>
        <w:t>.</w:t>
      </w:r>
      <w:r>
        <w:rPr>
          <w:snapToGrid w:val="0"/>
        </w:rPr>
        <w:tab/>
        <w:t>Discrimination on ground of age</w:t>
      </w:r>
      <w:r>
        <w:tab/>
      </w:r>
      <w:r>
        <w:fldChar w:fldCharType="begin"/>
      </w:r>
      <w:r>
        <w:instrText xml:space="preserve"> PAGEREF _Toc473108366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66W</w:t>
      </w:r>
      <w:r>
        <w:rPr>
          <w:snapToGrid w:val="0"/>
        </w:rPr>
        <w:t>.</w:t>
      </w:r>
      <w:r>
        <w:rPr>
          <w:snapToGrid w:val="0"/>
        </w:rPr>
        <w:tab/>
        <w:t>Discrimination against applicants and employees</w:t>
      </w:r>
      <w:r>
        <w:tab/>
      </w:r>
      <w:r>
        <w:fldChar w:fldCharType="begin"/>
      </w:r>
      <w:r>
        <w:instrText xml:space="preserve"> PAGEREF _Toc473108368 \h </w:instrText>
      </w:r>
      <w:r>
        <w:fldChar w:fldCharType="separate"/>
      </w:r>
      <w:r>
        <w:t>114</w:t>
      </w:r>
      <w:r>
        <w:fldChar w:fldCharType="end"/>
      </w:r>
    </w:p>
    <w:p>
      <w:pPr>
        <w:pStyle w:val="TOC8"/>
        <w:rPr>
          <w:rFonts w:asciiTheme="minorHAnsi" w:eastAsiaTheme="minorEastAsia" w:hAnsiTheme="minorHAnsi" w:cstheme="minorBidi"/>
          <w:szCs w:val="22"/>
        </w:rPr>
      </w:pPr>
      <w:r>
        <w:t>66X</w:t>
      </w:r>
      <w:r>
        <w:rPr>
          <w:snapToGrid w:val="0"/>
        </w:rPr>
        <w:t>.</w:t>
      </w:r>
      <w:r>
        <w:rPr>
          <w:snapToGrid w:val="0"/>
        </w:rPr>
        <w:tab/>
        <w:t>Discrimination against commission agents</w:t>
      </w:r>
      <w:r>
        <w:tab/>
      </w:r>
      <w:r>
        <w:fldChar w:fldCharType="begin"/>
      </w:r>
      <w:r>
        <w:instrText xml:space="preserve"> PAGEREF _Toc473108369 \h </w:instrText>
      </w:r>
      <w:r>
        <w:fldChar w:fldCharType="separate"/>
      </w:r>
      <w:r>
        <w:t>115</w:t>
      </w:r>
      <w:r>
        <w:fldChar w:fldCharType="end"/>
      </w:r>
    </w:p>
    <w:p>
      <w:pPr>
        <w:pStyle w:val="TOC8"/>
        <w:rPr>
          <w:rFonts w:asciiTheme="minorHAnsi" w:eastAsiaTheme="minorEastAsia" w:hAnsiTheme="minorHAnsi" w:cstheme="minorBidi"/>
          <w:szCs w:val="22"/>
        </w:rPr>
      </w:pPr>
      <w:r>
        <w:t>66Y</w:t>
      </w:r>
      <w:r>
        <w:rPr>
          <w:snapToGrid w:val="0"/>
        </w:rPr>
        <w:t>.</w:t>
      </w:r>
      <w:r>
        <w:rPr>
          <w:snapToGrid w:val="0"/>
        </w:rPr>
        <w:tab/>
        <w:t>Discrimination against contract workers</w:t>
      </w:r>
      <w:r>
        <w:tab/>
      </w:r>
      <w:r>
        <w:fldChar w:fldCharType="begin"/>
      </w:r>
      <w:r>
        <w:instrText xml:space="preserve"> PAGEREF _Toc473108370 \h </w:instrText>
      </w:r>
      <w:r>
        <w:fldChar w:fldCharType="separate"/>
      </w:r>
      <w:r>
        <w:t>116</w:t>
      </w:r>
      <w:r>
        <w:fldChar w:fldCharType="end"/>
      </w:r>
    </w:p>
    <w:p>
      <w:pPr>
        <w:pStyle w:val="TOC8"/>
        <w:rPr>
          <w:rFonts w:asciiTheme="minorHAnsi" w:eastAsiaTheme="minorEastAsia" w:hAnsiTheme="minorHAnsi" w:cstheme="minorBidi"/>
          <w:szCs w:val="22"/>
        </w:rPr>
      </w:pPr>
      <w:r>
        <w:t>66Z</w:t>
      </w:r>
      <w:r>
        <w:rPr>
          <w:snapToGrid w:val="0"/>
        </w:rPr>
        <w:t>.</w:t>
      </w:r>
      <w:r>
        <w:rPr>
          <w:snapToGrid w:val="0"/>
        </w:rPr>
        <w:tab/>
        <w:t>Partnerships</w:t>
      </w:r>
      <w:r>
        <w:tab/>
      </w:r>
      <w:r>
        <w:fldChar w:fldCharType="begin"/>
      </w:r>
      <w:r>
        <w:instrText xml:space="preserve"> PAGEREF _Toc473108371 \h </w:instrText>
      </w:r>
      <w:r>
        <w:fldChar w:fldCharType="separate"/>
      </w:r>
      <w:r>
        <w:t>116</w:t>
      </w:r>
      <w:r>
        <w:fldChar w:fldCharType="end"/>
      </w:r>
    </w:p>
    <w:p>
      <w:pPr>
        <w:pStyle w:val="TOC8"/>
        <w:rPr>
          <w:rFonts w:asciiTheme="minorHAnsi" w:eastAsiaTheme="minorEastAsia" w:hAnsiTheme="minorHAnsi" w:cstheme="minorBidi"/>
          <w:szCs w:val="22"/>
        </w:rPr>
      </w:pPr>
      <w:r>
        <w:t>66ZA</w:t>
      </w:r>
      <w:r>
        <w:rPr>
          <w:snapToGrid w:val="0"/>
        </w:rPr>
        <w:t>.</w:t>
      </w:r>
      <w:r>
        <w:rPr>
          <w:snapToGrid w:val="0"/>
        </w:rPr>
        <w:tab/>
        <w:t>Professional or trade organisations</w:t>
      </w:r>
      <w:r>
        <w:tab/>
      </w:r>
      <w:r>
        <w:fldChar w:fldCharType="begin"/>
      </w:r>
      <w:r>
        <w:instrText xml:space="preserve"> PAGEREF _Toc473108372 \h </w:instrText>
      </w:r>
      <w:r>
        <w:fldChar w:fldCharType="separate"/>
      </w:r>
      <w:r>
        <w:t>117</w:t>
      </w:r>
      <w:r>
        <w:fldChar w:fldCharType="end"/>
      </w:r>
    </w:p>
    <w:p>
      <w:pPr>
        <w:pStyle w:val="TOC8"/>
        <w:rPr>
          <w:rFonts w:asciiTheme="minorHAnsi" w:eastAsiaTheme="minorEastAsia" w:hAnsiTheme="minorHAnsi" w:cstheme="minorBidi"/>
          <w:szCs w:val="22"/>
        </w:rPr>
      </w:pPr>
      <w:r>
        <w:t>66ZB</w:t>
      </w:r>
      <w:r>
        <w:rPr>
          <w:snapToGrid w:val="0"/>
        </w:rPr>
        <w:t>.</w:t>
      </w:r>
      <w:r>
        <w:rPr>
          <w:snapToGrid w:val="0"/>
        </w:rPr>
        <w:tab/>
        <w:t>Qualifying bodies</w:t>
      </w:r>
      <w:r>
        <w:tab/>
      </w:r>
      <w:r>
        <w:fldChar w:fldCharType="begin"/>
      </w:r>
      <w:r>
        <w:instrText xml:space="preserve"> PAGEREF _Toc473108373 \h </w:instrText>
      </w:r>
      <w:r>
        <w:fldChar w:fldCharType="separate"/>
      </w:r>
      <w:r>
        <w:t>118</w:t>
      </w:r>
      <w:r>
        <w:fldChar w:fldCharType="end"/>
      </w:r>
    </w:p>
    <w:p>
      <w:pPr>
        <w:pStyle w:val="TOC8"/>
        <w:rPr>
          <w:rFonts w:asciiTheme="minorHAnsi" w:eastAsiaTheme="minorEastAsia" w:hAnsiTheme="minorHAnsi" w:cstheme="minorBidi"/>
          <w:szCs w:val="22"/>
        </w:rPr>
      </w:pPr>
      <w:r>
        <w:t>66ZC</w:t>
      </w:r>
      <w:r>
        <w:rPr>
          <w:snapToGrid w:val="0"/>
        </w:rPr>
        <w:t>.</w:t>
      </w:r>
      <w:r>
        <w:rPr>
          <w:snapToGrid w:val="0"/>
        </w:rPr>
        <w:tab/>
        <w:t>Employment agencies</w:t>
      </w:r>
      <w:r>
        <w:tab/>
      </w:r>
      <w:r>
        <w:fldChar w:fldCharType="begin"/>
      </w:r>
      <w:r>
        <w:instrText xml:space="preserve"> PAGEREF _Toc473108374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66ZD</w:t>
      </w:r>
      <w:r>
        <w:rPr>
          <w:snapToGrid w:val="0"/>
        </w:rPr>
        <w:t>.</w:t>
      </w:r>
      <w:r>
        <w:rPr>
          <w:snapToGrid w:val="0"/>
        </w:rPr>
        <w:tab/>
        <w:t>Education</w:t>
      </w:r>
      <w:r>
        <w:tab/>
      </w:r>
      <w:r>
        <w:fldChar w:fldCharType="begin"/>
      </w:r>
      <w:r>
        <w:instrText xml:space="preserve"> PAGEREF _Toc473108376 \h </w:instrText>
      </w:r>
      <w:r>
        <w:fldChar w:fldCharType="separate"/>
      </w:r>
      <w:r>
        <w:t>119</w:t>
      </w:r>
      <w:r>
        <w:fldChar w:fldCharType="end"/>
      </w:r>
    </w:p>
    <w:p>
      <w:pPr>
        <w:pStyle w:val="TOC8"/>
        <w:rPr>
          <w:rFonts w:asciiTheme="minorHAnsi" w:eastAsiaTheme="minorEastAsia" w:hAnsiTheme="minorHAnsi" w:cstheme="minorBidi"/>
          <w:szCs w:val="22"/>
        </w:rPr>
      </w:pPr>
      <w:r>
        <w:t>66ZE</w:t>
      </w:r>
      <w:r>
        <w:rPr>
          <w:snapToGrid w:val="0"/>
        </w:rPr>
        <w:t>.</w:t>
      </w:r>
      <w:r>
        <w:rPr>
          <w:snapToGrid w:val="0"/>
        </w:rPr>
        <w:tab/>
        <w:t>Access to places and vehicles</w:t>
      </w:r>
      <w:r>
        <w:tab/>
      </w:r>
      <w:r>
        <w:fldChar w:fldCharType="begin"/>
      </w:r>
      <w:r>
        <w:instrText xml:space="preserve"> PAGEREF _Toc473108377 \h </w:instrText>
      </w:r>
      <w:r>
        <w:fldChar w:fldCharType="separate"/>
      </w:r>
      <w:r>
        <w:t>120</w:t>
      </w:r>
      <w:r>
        <w:fldChar w:fldCharType="end"/>
      </w:r>
    </w:p>
    <w:p>
      <w:pPr>
        <w:pStyle w:val="TOC8"/>
        <w:rPr>
          <w:rFonts w:asciiTheme="minorHAnsi" w:eastAsiaTheme="minorEastAsia" w:hAnsiTheme="minorHAnsi" w:cstheme="minorBidi"/>
          <w:szCs w:val="22"/>
        </w:rPr>
      </w:pPr>
      <w:r>
        <w:t>66ZF</w:t>
      </w:r>
      <w:r>
        <w:rPr>
          <w:snapToGrid w:val="0"/>
        </w:rPr>
        <w:t>.</w:t>
      </w:r>
      <w:r>
        <w:rPr>
          <w:snapToGrid w:val="0"/>
        </w:rPr>
        <w:tab/>
        <w:t>Goods, services and facilities</w:t>
      </w:r>
      <w:r>
        <w:tab/>
      </w:r>
      <w:r>
        <w:fldChar w:fldCharType="begin"/>
      </w:r>
      <w:r>
        <w:instrText xml:space="preserve"> PAGEREF _Toc473108378 \h </w:instrText>
      </w:r>
      <w:r>
        <w:fldChar w:fldCharType="separate"/>
      </w:r>
      <w:r>
        <w:t>121</w:t>
      </w:r>
      <w:r>
        <w:fldChar w:fldCharType="end"/>
      </w:r>
    </w:p>
    <w:p>
      <w:pPr>
        <w:pStyle w:val="TOC8"/>
        <w:rPr>
          <w:rFonts w:asciiTheme="minorHAnsi" w:eastAsiaTheme="minorEastAsia" w:hAnsiTheme="minorHAnsi" w:cstheme="minorBidi"/>
          <w:szCs w:val="22"/>
        </w:rPr>
      </w:pPr>
      <w:r>
        <w:t>66ZG</w:t>
      </w:r>
      <w:r>
        <w:rPr>
          <w:snapToGrid w:val="0"/>
        </w:rPr>
        <w:t>.</w:t>
      </w:r>
      <w:r>
        <w:rPr>
          <w:snapToGrid w:val="0"/>
        </w:rPr>
        <w:tab/>
        <w:t>Accommodation</w:t>
      </w:r>
      <w:r>
        <w:tab/>
      </w:r>
      <w:r>
        <w:fldChar w:fldCharType="begin"/>
      </w:r>
      <w:r>
        <w:instrText xml:space="preserve"> PAGEREF _Toc473108379 \h </w:instrText>
      </w:r>
      <w:r>
        <w:fldChar w:fldCharType="separate"/>
      </w:r>
      <w:r>
        <w:t>121</w:t>
      </w:r>
      <w:r>
        <w:fldChar w:fldCharType="end"/>
      </w:r>
    </w:p>
    <w:p>
      <w:pPr>
        <w:pStyle w:val="TOC8"/>
        <w:rPr>
          <w:rFonts w:asciiTheme="minorHAnsi" w:eastAsiaTheme="minorEastAsia" w:hAnsiTheme="minorHAnsi" w:cstheme="minorBidi"/>
          <w:szCs w:val="22"/>
        </w:rPr>
      </w:pPr>
      <w:r>
        <w:t>66ZH</w:t>
      </w:r>
      <w:r>
        <w:rPr>
          <w:snapToGrid w:val="0"/>
        </w:rPr>
        <w:t>.</w:t>
      </w:r>
      <w:r>
        <w:rPr>
          <w:snapToGrid w:val="0"/>
        </w:rPr>
        <w:tab/>
        <w:t>Land</w:t>
      </w:r>
      <w:r>
        <w:tab/>
      </w:r>
      <w:r>
        <w:fldChar w:fldCharType="begin"/>
      </w:r>
      <w:r>
        <w:instrText xml:space="preserve"> PAGEREF _Toc473108380 \h </w:instrText>
      </w:r>
      <w:r>
        <w:fldChar w:fldCharType="separate"/>
      </w:r>
      <w:r>
        <w:t>123</w:t>
      </w:r>
      <w:r>
        <w:fldChar w:fldCharType="end"/>
      </w:r>
    </w:p>
    <w:p>
      <w:pPr>
        <w:pStyle w:val="TOC8"/>
        <w:rPr>
          <w:rFonts w:asciiTheme="minorHAnsi" w:eastAsiaTheme="minorEastAsia" w:hAnsiTheme="minorHAnsi" w:cstheme="minorBidi"/>
          <w:szCs w:val="22"/>
        </w:rPr>
      </w:pPr>
      <w:r>
        <w:t>66ZI</w:t>
      </w:r>
      <w:r>
        <w:rPr>
          <w:snapToGrid w:val="0"/>
        </w:rPr>
        <w:t>.</w:t>
      </w:r>
      <w:r>
        <w:rPr>
          <w:snapToGrid w:val="0"/>
        </w:rPr>
        <w:tab/>
        <w:t>Clubs and incorporated associations</w:t>
      </w:r>
      <w:r>
        <w:tab/>
      </w:r>
      <w:r>
        <w:fldChar w:fldCharType="begin"/>
      </w:r>
      <w:r>
        <w:instrText xml:space="preserve"> PAGEREF _Toc473108381 \h </w:instrText>
      </w:r>
      <w:r>
        <w:fldChar w:fldCharType="separate"/>
      </w:r>
      <w:r>
        <w:t>123</w:t>
      </w:r>
      <w:r>
        <w:fldChar w:fldCharType="end"/>
      </w:r>
    </w:p>
    <w:p>
      <w:pPr>
        <w:pStyle w:val="TOC8"/>
        <w:rPr>
          <w:rFonts w:asciiTheme="minorHAnsi" w:eastAsiaTheme="minorEastAsia" w:hAnsiTheme="minorHAnsi" w:cstheme="minorBidi"/>
          <w:szCs w:val="22"/>
        </w:rPr>
      </w:pPr>
      <w:r>
        <w:t>66ZJ</w:t>
      </w:r>
      <w:r>
        <w:rPr>
          <w:snapToGrid w:val="0"/>
        </w:rPr>
        <w:t>.</w:t>
      </w:r>
      <w:r>
        <w:rPr>
          <w:snapToGrid w:val="0"/>
        </w:rPr>
        <w:tab/>
        <w:t>Discrimination in sport on ground of age</w:t>
      </w:r>
      <w:r>
        <w:tab/>
      </w:r>
      <w:r>
        <w:fldChar w:fldCharType="begin"/>
      </w:r>
      <w:r>
        <w:instrText xml:space="preserve"> PAGEREF _Toc473108382 \h </w:instrText>
      </w:r>
      <w:r>
        <w:fldChar w:fldCharType="separate"/>
      </w:r>
      <w:r>
        <w:t>125</w:t>
      </w:r>
      <w:r>
        <w:fldChar w:fldCharType="end"/>
      </w:r>
    </w:p>
    <w:p>
      <w:pPr>
        <w:pStyle w:val="TOC8"/>
        <w:rPr>
          <w:rFonts w:asciiTheme="minorHAnsi" w:eastAsiaTheme="minorEastAsia" w:hAnsiTheme="minorHAnsi" w:cstheme="minorBidi"/>
          <w:szCs w:val="22"/>
        </w:rPr>
      </w:pPr>
      <w:r>
        <w:t>66ZK</w:t>
      </w:r>
      <w:r>
        <w:rPr>
          <w:snapToGrid w:val="0"/>
        </w:rPr>
        <w:t>.</w:t>
      </w:r>
      <w:r>
        <w:rPr>
          <w:snapToGrid w:val="0"/>
        </w:rPr>
        <w:tab/>
        <w:t>Requesting or requiring provison of certain information</w:t>
      </w:r>
      <w:r>
        <w:tab/>
      </w:r>
      <w:r>
        <w:fldChar w:fldCharType="begin"/>
      </w:r>
      <w:r>
        <w:instrText xml:space="preserve"> PAGEREF _Toc473108383 \h </w:instrText>
      </w:r>
      <w:r>
        <w:fldChar w:fldCharType="separate"/>
      </w:r>
      <w:r>
        <w:t>125</w:t>
      </w:r>
      <w:r>
        <w:fldChar w:fldCharType="end"/>
      </w:r>
    </w:p>
    <w:p>
      <w:pPr>
        <w:pStyle w:val="TOC8"/>
        <w:rPr>
          <w:rFonts w:asciiTheme="minorHAnsi" w:eastAsiaTheme="minorEastAsia" w:hAnsiTheme="minorHAnsi" w:cstheme="minorBidi"/>
          <w:szCs w:val="22"/>
        </w:rPr>
      </w:pPr>
      <w:r>
        <w:t>66ZL</w:t>
      </w:r>
      <w:r>
        <w:rPr>
          <w:snapToGrid w:val="0"/>
        </w:rPr>
        <w:t>.</w:t>
      </w:r>
      <w:r>
        <w:rPr>
          <w:snapToGrid w:val="0"/>
        </w:rPr>
        <w:tab/>
        <w:t>Superannuation schemes and provident funds</w:t>
      </w:r>
      <w:r>
        <w:tab/>
      </w:r>
      <w:r>
        <w:fldChar w:fldCharType="begin"/>
      </w:r>
      <w:r>
        <w:instrText xml:space="preserve"> PAGEREF _Toc473108384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IVB</w:t>
      </w:r>
    </w:p>
    <w:p>
      <w:pPr>
        <w:pStyle w:val="TOC8"/>
        <w:rPr>
          <w:rFonts w:asciiTheme="minorHAnsi" w:eastAsiaTheme="minorEastAsia" w:hAnsiTheme="minorHAnsi" w:cstheme="minorBidi"/>
          <w:szCs w:val="22"/>
        </w:rPr>
      </w:pPr>
      <w:r>
        <w:t>66ZM</w:t>
      </w:r>
      <w:r>
        <w:rPr>
          <w:snapToGrid w:val="0"/>
        </w:rPr>
        <w:t>.</w:t>
      </w:r>
      <w:r>
        <w:rPr>
          <w:snapToGrid w:val="0"/>
        </w:rPr>
        <w:tab/>
        <w:t>Health and safety considerations</w:t>
      </w:r>
      <w:r>
        <w:tab/>
      </w:r>
      <w:r>
        <w:fldChar w:fldCharType="begin"/>
      </w:r>
      <w:r>
        <w:instrText xml:space="preserve"> PAGEREF _Toc473108386 \h </w:instrText>
      </w:r>
      <w:r>
        <w:fldChar w:fldCharType="separate"/>
      </w:r>
      <w:r>
        <w:t>127</w:t>
      </w:r>
      <w:r>
        <w:fldChar w:fldCharType="end"/>
      </w:r>
    </w:p>
    <w:p>
      <w:pPr>
        <w:pStyle w:val="TOC8"/>
        <w:rPr>
          <w:rFonts w:asciiTheme="minorHAnsi" w:eastAsiaTheme="minorEastAsia" w:hAnsiTheme="minorHAnsi" w:cstheme="minorBidi"/>
          <w:szCs w:val="22"/>
        </w:rPr>
      </w:pPr>
      <w:r>
        <w:t>66ZN</w:t>
      </w:r>
      <w:r>
        <w:rPr>
          <w:snapToGrid w:val="0"/>
        </w:rPr>
        <w:t>.</w:t>
      </w:r>
      <w:r>
        <w:rPr>
          <w:snapToGrid w:val="0"/>
        </w:rPr>
        <w:tab/>
        <w:t>Retirement</w:t>
      </w:r>
      <w:r>
        <w:tab/>
      </w:r>
      <w:r>
        <w:fldChar w:fldCharType="begin"/>
      </w:r>
      <w:r>
        <w:instrText xml:space="preserve"> PAGEREF _Toc473108387 \h </w:instrText>
      </w:r>
      <w:r>
        <w:fldChar w:fldCharType="separate"/>
      </w:r>
      <w:r>
        <w:t>128</w:t>
      </w:r>
      <w:r>
        <w:fldChar w:fldCharType="end"/>
      </w:r>
    </w:p>
    <w:p>
      <w:pPr>
        <w:pStyle w:val="TOC8"/>
        <w:rPr>
          <w:rFonts w:asciiTheme="minorHAnsi" w:eastAsiaTheme="minorEastAsia" w:hAnsiTheme="minorHAnsi" w:cstheme="minorBidi"/>
          <w:szCs w:val="22"/>
        </w:rPr>
      </w:pPr>
      <w:r>
        <w:t>66ZO</w:t>
      </w:r>
      <w:r>
        <w:rPr>
          <w:snapToGrid w:val="0"/>
        </w:rPr>
        <w:t>.</w:t>
      </w:r>
      <w:r>
        <w:rPr>
          <w:snapToGrid w:val="0"/>
        </w:rPr>
        <w:tab/>
        <w:t>Contracts with minors</w:t>
      </w:r>
      <w:r>
        <w:tab/>
      </w:r>
      <w:r>
        <w:fldChar w:fldCharType="begin"/>
      </w:r>
      <w:r>
        <w:instrText xml:space="preserve"> PAGEREF _Toc473108388 \h </w:instrText>
      </w:r>
      <w:r>
        <w:fldChar w:fldCharType="separate"/>
      </w:r>
      <w:r>
        <w:t>129</w:t>
      </w:r>
      <w:r>
        <w:fldChar w:fldCharType="end"/>
      </w:r>
    </w:p>
    <w:p>
      <w:pPr>
        <w:pStyle w:val="TOC8"/>
        <w:rPr>
          <w:rFonts w:asciiTheme="minorHAnsi" w:eastAsiaTheme="minorEastAsia" w:hAnsiTheme="minorHAnsi" w:cstheme="minorBidi"/>
          <w:szCs w:val="22"/>
        </w:rPr>
      </w:pPr>
      <w:r>
        <w:t>66ZP</w:t>
      </w:r>
      <w:r>
        <w:rPr>
          <w:snapToGrid w:val="0"/>
        </w:rPr>
        <w:t>.</w:t>
      </w:r>
      <w:r>
        <w:rPr>
          <w:snapToGrid w:val="0"/>
        </w:rPr>
        <w:tab/>
        <w:t>Measures intended to achieve equality</w:t>
      </w:r>
      <w:r>
        <w:tab/>
      </w:r>
      <w:r>
        <w:fldChar w:fldCharType="begin"/>
      </w:r>
      <w:r>
        <w:instrText xml:space="preserve"> PAGEREF _Toc473108389 \h </w:instrText>
      </w:r>
      <w:r>
        <w:fldChar w:fldCharType="separate"/>
      </w:r>
      <w:r>
        <w:t>129</w:t>
      </w:r>
      <w:r>
        <w:fldChar w:fldCharType="end"/>
      </w:r>
    </w:p>
    <w:p>
      <w:pPr>
        <w:pStyle w:val="TOC8"/>
        <w:rPr>
          <w:rFonts w:asciiTheme="minorHAnsi" w:eastAsiaTheme="minorEastAsia" w:hAnsiTheme="minorHAnsi" w:cstheme="minorBidi"/>
          <w:szCs w:val="22"/>
        </w:rPr>
      </w:pPr>
      <w:r>
        <w:t>66ZQ</w:t>
      </w:r>
      <w:r>
        <w:rPr>
          <w:snapToGrid w:val="0"/>
        </w:rPr>
        <w:t>.</w:t>
      </w:r>
      <w:r>
        <w:rPr>
          <w:snapToGrid w:val="0"/>
        </w:rPr>
        <w:tab/>
        <w:t>Genuine occupational qualifications</w:t>
      </w:r>
      <w:r>
        <w:tab/>
      </w:r>
      <w:r>
        <w:fldChar w:fldCharType="begin"/>
      </w:r>
      <w:r>
        <w:instrText xml:space="preserve"> PAGEREF _Toc473108390 \h </w:instrText>
      </w:r>
      <w:r>
        <w:fldChar w:fldCharType="separate"/>
      </w:r>
      <w:r>
        <w:t>130</w:t>
      </w:r>
      <w:r>
        <w:fldChar w:fldCharType="end"/>
      </w:r>
    </w:p>
    <w:p>
      <w:pPr>
        <w:pStyle w:val="TOC8"/>
        <w:rPr>
          <w:rFonts w:asciiTheme="minorHAnsi" w:eastAsiaTheme="minorEastAsia" w:hAnsiTheme="minorHAnsi" w:cstheme="minorBidi"/>
          <w:szCs w:val="22"/>
        </w:rPr>
      </w:pPr>
      <w:r>
        <w:t>66ZR</w:t>
      </w:r>
      <w:r>
        <w:rPr>
          <w:snapToGrid w:val="0"/>
        </w:rPr>
        <w:t>.</w:t>
      </w:r>
      <w:r>
        <w:rPr>
          <w:snapToGrid w:val="0"/>
        </w:rPr>
        <w:tab/>
        <w:t>Insurance</w:t>
      </w:r>
      <w:r>
        <w:tab/>
      </w:r>
      <w:r>
        <w:fldChar w:fldCharType="begin"/>
      </w:r>
      <w:r>
        <w:instrText xml:space="preserve"> PAGEREF _Toc473108391 \h </w:instrText>
      </w:r>
      <w:r>
        <w:fldChar w:fldCharType="separate"/>
      </w:r>
      <w:r>
        <w:t>130</w:t>
      </w:r>
      <w:r>
        <w:fldChar w:fldCharType="end"/>
      </w:r>
    </w:p>
    <w:p>
      <w:pPr>
        <w:pStyle w:val="TOC8"/>
        <w:rPr>
          <w:rFonts w:asciiTheme="minorHAnsi" w:eastAsiaTheme="minorEastAsia" w:hAnsiTheme="minorHAnsi" w:cstheme="minorBidi"/>
          <w:szCs w:val="22"/>
        </w:rPr>
      </w:pPr>
      <w:r>
        <w:t>66ZS</w:t>
      </w:r>
      <w:r>
        <w:rPr>
          <w:snapToGrid w:val="0"/>
        </w:rPr>
        <w:t>.</w:t>
      </w:r>
      <w:r>
        <w:rPr>
          <w:snapToGrid w:val="0"/>
        </w:rPr>
        <w:tab/>
        <w:t>Acts done under statutory authority</w:t>
      </w:r>
      <w:r>
        <w:tab/>
      </w:r>
      <w:r>
        <w:fldChar w:fldCharType="begin"/>
      </w:r>
      <w:r>
        <w:instrText xml:space="preserve"> PAGEREF _Toc473108392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IVC — Discrimination on ground of publication of relevant details of persons on Fines Enforcement Registrar’s website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67A.</w:t>
      </w:r>
      <w:r>
        <w:tab/>
        <w:t>Discrimination on ground of publication of relevant details on Fines Enforcement Registrar’s website</w:t>
      </w:r>
      <w:r>
        <w:tab/>
      </w:r>
      <w:r>
        <w:fldChar w:fldCharType="begin"/>
      </w:r>
      <w:r>
        <w:instrText xml:space="preserve"> PAGEREF _Toc473108395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67B</w:t>
      </w:r>
      <w:r>
        <w:rPr>
          <w:snapToGrid w:val="0"/>
        </w:rPr>
        <w:t>.</w:t>
      </w:r>
      <w:r>
        <w:rPr>
          <w:snapToGrid w:val="0"/>
        </w:rPr>
        <w:tab/>
        <w:t>Discrimination against applicants and employees</w:t>
      </w:r>
      <w:r>
        <w:tab/>
      </w:r>
      <w:r>
        <w:fldChar w:fldCharType="begin"/>
      </w:r>
      <w:r>
        <w:instrText xml:space="preserve"> PAGEREF _Toc473108397 \h </w:instrText>
      </w:r>
      <w:r>
        <w:fldChar w:fldCharType="separate"/>
      </w:r>
      <w:r>
        <w:t>134</w:t>
      </w:r>
      <w:r>
        <w:fldChar w:fldCharType="end"/>
      </w:r>
    </w:p>
    <w:p>
      <w:pPr>
        <w:pStyle w:val="TOC8"/>
        <w:rPr>
          <w:rFonts w:asciiTheme="minorHAnsi" w:eastAsiaTheme="minorEastAsia" w:hAnsiTheme="minorHAnsi" w:cstheme="minorBidi"/>
          <w:szCs w:val="22"/>
        </w:rPr>
      </w:pPr>
      <w:r>
        <w:t>67C.</w:t>
      </w:r>
      <w:r>
        <w:tab/>
        <w:t>Discrimination against commission agents</w:t>
      </w:r>
      <w:r>
        <w:tab/>
      </w:r>
      <w:r>
        <w:fldChar w:fldCharType="begin"/>
      </w:r>
      <w:r>
        <w:instrText xml:space="preserve"> PAGEREF _Toc473108398 \h </w:instrText>
      </w:r>
      <w:r>
        <w:fldChar w:fldCharType="separate"/>
      </w:r>
      <w:r>
        <w:t>134</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r>
      <w:r>
        <w:t>Discrimination</w:t>
      </w:r>
      <w:r>
        <w:rPr>
          <w:snapToGrid w:val="0"/>
        </w:rPr>
        <w:t xml:space="preserve"> against contract workers</w:t>
      </w:r>
      <w:r>
        <w:tab/>
      </w:r>
      <w:r>
        <w:fldChar w:fldCharType="begin"/>
      </w:r>
      <w:r>
        <w:instrText xml:space="preserve"> PAGEREF _Toc473108399 \h </w:instrText>
      </w:r>
      <w:r>
        <w:fldChar w:fldCharType="separate"/>
      </w:r>
      <w:r>
        <w:t>135</w:t>
      </w:r>
      <w:r>
        <w:fldChar w:fldCharType="end"/>
      </w:r>
    </w:p>
    <w:p>
      <w:pPr>
        <w:pStyle w:val="TOC8"/>
        <w:rPr>
          <w:rFonts w:asciiTheme="minorHAnsi" w:eastAsiaTheme="minorEastAsia" w:hAnsiTheme="minorHAnsi" w:cstheme="minorBidi"/>
          <w:szCs w:val="22"/>
        </w:rPr>
      </w:pPr>
      <w:r>
        <w:t>67E</w:t>
      </w:r>
      <w:r>
        <w:rPr>
          <w:snapToGrid w:val="0"/>
        </w:rPr>
        <w:t>.</w:t>
      </w:r>
      <w:r>
        <w:rPr>
          <w:snapToGrid w:val="0"/>
        </w:rPr>
        <w:tab/>
        <w:t>Professional or trade organisations</w:t>
      </w:r>
      <w:r>
        <w:tab/>
      </w:r>
      <w:r>
        <w:fldChar w:fldCharType="begin"/>
      </w:r>
      <w:r>
        <w:instrText xml:space="preserve"> PAGEREF _Toc473108400 \h </w:instrText>
      </w:r>
      <w:r>
        <w:fldChar w:fldCharType="separate"/>
      </w:r>
      <w:r>
        <w:t>136</w:t>
      </w:r>
      <w:r>
        <w:fldChar w:fldCharType="end"/>
      </w:r>
    </w:p>
    <w:p>
      <w:pPr>
        <w:pStyle w:val="TOC8"/>
        <w:rPr>
          <w:rFonts w:asciiTheme="minorHAnsi" w:eastAsiaTheme="minorEastAsia" w:hAnsiTheme="minorHAnsi" w:cstheme="minorBidi"/>
          <w:szCs w:val="22"/>
        </w:rPr>
      </w:pPr>
      <w:r>
        <w:t>67F.</w:t>
      </w:r>
      <w:r>
        <w:tab/>
        <w:t>Qualifying bodies</w:t>
      </w:r>
      <w:r>
        <w:tab/>
      </w:r>
      <w:r>
        <w:fldChar w:fldCharType="begin"/>
      </w:r>
      <w:r>
        <w:instrText xml:space="preserve"> PAGEREF _Toc473108401 \h </w:instrText>
      </w:r>
      <w:r>
        <w:fldChar w:fldCharType="separate"/>
      </w:r>
      <w:r>
        <w:t>136</w:t>
      </w:r>
      <w:r>
        <w:fldChar w:fldCharType="end"/>
      </w:r>
    </w:p>
    <w:p>
      <w:pPr>
        <w:pStyle w:val="TOC8"/>
        <w:rPr>
          <w:rFonts w:asciiTheme="minorHAnsi" w:eastAsiaTheme="minorEastAsia" w:hAnsiTheme="minorHAnsi" w:cstheme="minorBidi"/>
          <w:szCs w:val="22"/>
        </w:rPr>
      </w:pPr>
      <w:r>
        <w:t>67G.</w:t>
      </w:r>
      <w:r>
        <w:tab/>
        <w:t>Employment agencies</w:t>
      </w:r>
      <w:r>
        <w:tab/>
      </w:r>
      <w:r>
        <w:fldChar w:fldCharType="begin"/>
      </w:r>
      <w:r>
        <w:instrText xml:space="preserve"> PAGEREF _Toc473108402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67H.</w:t>
      </w:r>
      <w:r>
        <w:tab/>
        <w:t>Goods, services and facilities</w:t>
      </w:r>
      <w:r>
        <w:tab/>
      </w:r>
      <w:r>
        <w:fldChar w:fldCharType="begin"/>
      </w:r>
      <w:r>
        <w:instrText xml:space="preserve"> PAGEREF _Toc473108404 \h </w:instrText>
      </w:r>
      <w:r>
        <w:fldChar w:fldCharType="separate"/>
      </w:r>
      <w:r>
        <w:t>137</w:t>
      </w:r>
      <w:r>
        <w:fldChar w:fldCharType="end"/>
      </w:r>
    </w:p>
    <w:p>
      <w:pPr>
        <w:pStyle w:val="TOC8"/>
        <w:rPr>
          <w:rFonts w:asciiTheme="minorHAnsi" w:eastAsiaTheme="minorEastAsia" w:hAnsiTheme="minorHAnsi" w:cstheme="minorBidi"/>
          <w:szCs w:val="22"/>
        </w:rPr>
      </w:pPr>
      <w:r>
        <w:t>67I.</w:t>
      </w:r>
      <w:r>
        <w:tab/>
        <w:t>Accommodation</w:t>
      </w:r>
      <w:r>
        <w:tab/>
      </w:r>
      <w:r>
        <w:fldChar w:fldCharType="begin"/>
      </w:r>
      <w:r>
        <w:instrText xml:space="preserve"> PAGEREF _Toc473108405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 — Other unlawful acts</w:t>
      </w:r>
    </w:p>
    <w:p>
      <w:pPr>
        <w:pStyle w:val="TOC8"/>
        <w:rPr>
          <w:rFonts w:asciiTheme="minorHAnsi" w:eastAsiaTheme="minorEastAsia" w:hAnsiTheme="minorHAnsi" w:cstheme="minorBidi"/>
          <w:szCs w:val="22"/>
        </w:rPr>
      </w:pPr>
      <w:r>
        <w:t>67</w:t>
      </w:r>
      <w:r>
        <w:rPr>
          <w:snapToGrid w:val="0"/>
        </w:rPr>
        <w:t>.</w:t>
      </w:r>
      <w:r>
        <w:rPr>
          <w:snapToGrid w:val="0"/>
        </w:rPr>
        <w:tab/>
        <w:t>Victimisation</w:t>
      </w:r>
      <w:r>
        <w:tab/>
      </w:r>
      <w:r>
        <w:fldChar w:fldCharType="begin"/>
      </w:r>
      <w:r>
        <w:instrText xml:space="preserve"> PAGEREF _Toc473108407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Advertisements</w:t>
      </w:r>
      <w:r>
        <w:tab/>
      </w:r>
      <w:r>
        <w:fldChar w:fldCharType="begin"/>
      </w:r>
      <w:r>
        <w:instrText xml:space="preserve"> PAGEREF _Toc473108408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exceptions to this Act</w:t>
      </w:r>
    </w:p>
    <w:p>
      <w:pPr>
        <w:pStyle w:val="TOC8"/>
        <w:rPr>
          <w:rFonts w:asciiTheme="minorHAnsi" w:eastAsiaTheme="minorEastAsia" w:hAnsiTheme="minorHAnsi" w:cstheme="minorBidi"/>
          <w:szCs w:val="22"/>
        </w:rPr>
      </w:pPr>
      <w:r>
        <w:t>69</w:t>
      </w:r>
      <w:r>
        <w:rPr>
          <w:snapToGrid w:val="0"/>
        </w:rPr>
        <w:t>.</w:t>
      </w:r>
      <w:r>
        <w:rPr>
          <w:snapToGrid w:val="0"/>
        </w:rPr>
        <w:tab/>
        <w:t>Acts done under statutory authority</w:t>
      </w:r>
      <w:r>
        <w:tab/>
      </w:r>
      <w:r>
        <w:fldChar w:fldCharType="begin"/>
      </w:r>
      <w:r>
        <w:instrText xml:space="preserve"> PAGEREF _Toc473108410 \h </w:instrText>
      </w:r>
      <w:r>
        <w:fldChar w:fldCharType="separate"/>
      </w:r>
      <w:r>
        <w:t>142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Charities</w:t>
      </w:r>
      <w:r>
        <w:tab/>
      </w:r>
      <w:r>
        <w:fldChar w:fldCharType="begin"/>
      </w:r>
      <w:r>
        <w:instrText xml:space="preserve"> PAGEREF _Toc473108411 \h </w:instrText>
      </w:r>
      <w:r>
        <w:fldChar w:fldCharType="separate"/>
      </w:r>
      <w:r>
        <w:t>143</w:t>
      </w:r>
      <w:r>
        <w:fldChar w:fldCharType="end"/>
      </w:r>
    </w:p>
    <w:p>
      <w:pPr>
        <w:pStyle w:val="TOC8"/>
        <w:rPr>
          <w:rFonts w:asciiTheme="minorHAnsi" w:eastAsiaTheme="minorEastAsia" w:hAnsiTheme="minorHAnsi" w:cstheme="minorBidi"/>
          <w:szCs w:val="22"/>
        </w:rPr>
      </w:pPr>
      <w:r>
        <w:t>71.</w:t>
      </w:r>
      <w:r>
        <w:tab/>
        <w:t>Voluntary bodies</w:t>
      </w:r>
      <w:r>
        <w:tab/>
      </w:r>
      <w:r>
        <w:fldChar w:fldCharType="begin"/>
      </w:r>
      <w:r>
        <w:instrText xml:space="preserve"> PAGEREF _Toc473108412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Religious bodies</w:t>
      </w:r>
      <w:r>
        <w:tab/>
      </w:r>
      <w:r>
        <w:fldChar w:fldCharType="begin"/>
      </w:r>
      <w:r>
        <w:instrText xml:space="preserve"> PAGEREF _Toc473108413 \h </w:instrText>
      </w:r>
      <w:r>
        <w:fldChar w:fldCharType="separate"/>
      </w:r>
      <w:r>
        <w:t>144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Educational institutions established for religious purposes</w:t>
      </w:r>
      <w:r>
        <w:tab/>
      </w:r>
      <w:r>
        <w:fldChar w:fldCharType="begin"/>
      </w:r>
      <w:r>
        <w:instrText xml:space="preserve"> PAGEREF _Toc473108414 \h </w:instrText>
      </w:r>
      <w:r>
        <w:fldChar w:fldCharType="separate"/>
      </w:r>
      <w:r>
        <w:t>144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Establishments providing housing accommodation for aged persons</w:t>
      </w:r>
      <w:r>
        <w:tab/>
      </w:r>
      <w:r>
        <w:fldChar w:fldCharType="begin"/>
      </w:r>
      <w:r>
        <w:instrText xml:space="preserve"> PAGEREF _Toc473108415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VII — The Commissioner for Equal Opportunity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Office of Commissioner</w:t>
      </w:r>
    </w:p>
    <w:p>
      <w:pPr>
        <w:pStyle w:val="TOC8"/>
        <w:rPr>
          <w:rFonts w:asciiTheme="minorHAnsi" w:eastAsiaTheme="minorEastAsia" w:hAnsiTheme="minorHAnsi" w:cstheme="minorBidi"/>
          <w:szCs w:val="22"/>
        </w:rPr>
      </w:pPr>
      <w:r>
        <w:t>75</w:t>
      </w:r>
      <w:r>
        <w:rPr>
          <w:snapToGrid w:val="0"/>
        </w:rPr>
        <w:t>.</w:t>
      </w:r>
      <w:r>
        <w:rPr>
          <w:snapToGrid w:val="0"/>
        </w:rPr>
        <w:tab/>
        <w:t>Commissioner for Equal Opportunity</w:t>
      </w:r>
      <w:r>
        <w:tab/>
      </w:r>
      <w:r>
        <w:fldChar w:fldCharType="begin"/>
      </w:r>
      <w:r>
        <w:instrText xml:space="preserve"> PAGEREF _Toc473108418 \h </w:instrText>
      </w:r>
      <w:r>
        <w:fldChar w:fldCharType="separate"/>
      </w:r>
      <w:r>
        <w:t>147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Vacation of office</w:t>
      </w:r>
      <w:r>
        <w:tab/>
      </w:r>
      <w:r>
        <w:fldChar w:fldCharType="begin"/>
      </w:r>
      <w:r>
        <w:instrText xml:space="preserve"> PAGEREF _Toc473108419 \h </w:instrText>
      </w:r>
      <w:r>
        <w:fldChar w:fldCharType="separate"/>
      </w:r>
      <w:r>
        <w:t>147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Existing rights etc.</w:t>
      </w:r>
      <w:r>
        <w:tab/>
      </w:r>
      <w:r>
        <w:fldChar w:fldCharType="begin"/>
      </w:r>
      <w:r>
        <w:instrText xml:space="preserve"> PAGEREF _Toc473108420 \h </w:instrText>
      </w:r>
      <w:r>
        <w:fldChar w:fldCharType="separate"/>
      </w:r>
      <w:r>
        <w:t>148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Acting Commissioner</w:t>
      </w:r>
      <w:r>
        <w:tab/>
      </w:r>
      <w:r>
        <w:fldChar w:fldCharType="begin"/>
      </w:r>
      <w:r>
        <w:instrText xml:space="preserve"> PAGEREF _Toc473108421 \h </w:instrText>
      </w:r>
      <w:r>
        <w:fldChar w:fldCharType="separate"/>
      </w:r>
      <w:r>
        <w:t>148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Staff</w:t>
      </w:r>
      <w:r>
        <w:tab/>
      </w:r>
      <w:r>
        <w:fldChar w:fldCharType="begin"/>
      </w:r>
      <w:r>
        <w:instrText xml:space="preserve"> PAGEREF _Toc473108422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the Commissioner</w:t>
      </w:r>
    </w:p>
    <w:p>
      <w:pPr>
        <w:pStyle w:val="TOC8"/>
        <w:rPr>
          <w:rFonts w:asciiTheme="minorHAnsi" w:eastAsiaTheme="minorEastAsia" w:hAnsiTheme="minorHAnsi" w:cstheme="minorBidi"/>
          <w:szCs w:val="22"/>
        </w:rPr>
      </w:pPr>
      <w:r>
        <w:t>80</w:t>
      </w:r>
      <w:r>
        <w:rPr>
          <w:snapToGrid w:val="0"/>
        </w:rPr>
        <w:t>.</w:t>
      </w:r>
      <w:r>
        <w:rPr>
          <w:snapToGrid w:val="0"/>
        </w:rPr>
        <w:tab/>
        <w:t>General functions of Commissioner</w:t>
      </w:r>
      <w:r>
        <w:tab/>
      </w:r>
      <w:r>
        <w:fldChar w:fldCharType="begin"/>
      </w:r>
      <w:r>
        <w:instrText xml:space="preserve"> PAGEREF _Toc473108424 \h </w:instrText>
      </w:r>
      <w:r>
        <w:fldChar w:fldCharType="separate"/>
      </w:r>
      <w:r>
        <w:t>150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Reference by the Minister to the Commissioner</w:t>
      </w:r>
      <w:r>
        <w:tab/>
      </w:r>
      <w:r>
        <w:fldChar w:fldCharType="begin"/>
      </w:r>
      <w:r>
        <w:instrText xml:space="preserve"> PAGEREF _Toc473108425 \h </w:instrText>
      </w:r>
      <w:r>
        <w:fldChar w:fldCharType="separate"/>
      </w:r>
      <w:r>
        <w:t>152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Review of legislation, policies and practices</w:t>
      </w:r>
      <w:r>
        <w:tab/>
      </w:r>
      <w:r>
        <w:fldChar w:fldCharType="begin"/>
      </w:r>
      <w:r>
        <w:instrText xml:space="preserve"> PAGEREF _Toc473108426 \h </w:instrText>
      </w:r>
      <w:r>
        <w:fldChar w:fldCharType="separate"/>
      </w:r>
      <w:r>
        <w:t>152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complaints to Commissioner</w:t>
      </w:r>
      <w:r>
        <w:tab/>
      </w:r>
      <w:r>
        <w:fldChar w:fldCharType="begin"/>
      </w:r>
      <w:r>
        <w:instrText xml:space="preserve"> PAGEREF _Toc473108427 \h </w:instrText>
      </w:r>
      <w:r>
        <w:fldChar w:fldCharType="separate"/>
      </w:r>
      <w:r>
        <w:t>153</w:t>
      </w:r>
      <w:r>
        <w:fldChar w:fldCharType="end"/>
      </w:r>
    </w:p>
    <w:p>
      <w:pPr>
        <w:pStyle w:val="TOC8"/>
        <w:rPr>
          <w:rFonts w:asciiTheme="minorHAnsi" w:eastAsiaTheme="minorEastAsia" w:hAnsiTheme="minorHAnsi" w:cstheme="minorBidi"/>
          <w:szCs w:val="22"/>
        </w:rPr>
      </w:pPr>
      <w:r>
        <w:t>83A</w:t>
      </w:r>
      <w:r>
        <w:rPr>
          <w:snapToGrid w:val="0"/>
        </w:rPr>
        <w:t>.</w:t>
      </w:r>
      <w:r>
        <w:rPr>
          <w:snapToGrid w:val="0"/>
        </w:rPr>
        <w:tab/>
        <w:t>Withdrawal and lapse of complaints</w:t>
      </w:r>
      <w:r>
        <w:tab/>
      </w:r>
      <w:r>
        <w:fldChar w:fldCharType="begin"/>
      </w:r>
      <w:r>
        <w:instrText xml:space="preserve"> PAGEREF _Toc473108428 \h </w:instrText>
      </w:r>
      <w:r>
        <w:fldChar w:fldCharType="separate"/>
      </w:r>
      <w:r>
        <w:t>154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Investigation of complaints by Commissioner</w:t>
      </w:r>
      <w:r>
        <w:tab/>
      </w:r>
      <w:r>
        <w:fldChar w:fldCharType="begin"/>
      </w:r>
      <w:r>
        <w:instrText xml:space="preserve"> PAGEREF _Toc473108429 \h </w:instrText>
      </w:r>
      <w:r>
        <w:fldChar w:fldCharType="separate"/>
      </w:r>
      <w:r>
        <w:t>155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Application to Tribunal for interim order under s. 126</w:t>
      </w:r>
      <w:r>
        <w:tab/>
      </w:r>
      <w:r>
        <w:fldChar w:fldCharType="begin"/>
      </w:r>
      <w:r>
        <w:instrText xml:space="preserve"> PAGEREF _Toc473108430 \h </w:instrText>
      </w:r>
      <w:r>
        <w:fldChar w:fldCharType="separate"/>
      </w:r>
      <w:r>
        <w:t>155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Power to obtain information and documents</w:t>
      </w:r>
      <w:r>
        <w:tab/>
      </w:r>
      <w:r>
        <w:fldChar w:fldCharType="begin"/>
      </w:r>
      <w:r>
        <w:instrText xml:space="preserve"> PAGEREF _Toc473108431 \h </w:instrText>
      </w:r>
      <w:r>
        <w:fldChar w:fldCharType="separate"/>
      </w:r>
      <w:r>
        <w:t>155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Directions to attend compulsory conference</w:t>
      </w:r>
      <w:r>
        <w:tab/>
      </w:r>
      <w:r>
        <w:fldChar w:fldCharType="begin"/>
      </w:r>
      <w:r>
        <w:instrText xml:space="preserve"> PAGEREF _Toc473108432 \h </w:instrText>
      </w:r>
      <w:r>
        <w:fldChar w:fldCharType="separate"/>
      </w:r>
      <w:r>
        <w:t>156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Compulsory conference</w:t>
      </w:r>
      <w:r>
        <w:tab/>
      </w:r>
      <w:r>
        <w:fldChar w:fldCharType="begin"/>
      </w:r>
      <w:r>
        <w:instrText xml:space="preserve"> PAGEREF _Toc473108433 \h </w:instrText>
      </w:r>
      <w:r>
        <w:fldChar w:fldCharType="separate"/>
      </w:r>
      <w:r>
        <w:t>157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Commissioner may dismiss certain complaints</w:t>
      </w:r>
      <w:r>
        <w:tab/>
      </w:r>
      <w:r>
        <w:fldChar w:fldCharType="begin"/>
      </w:r>
      <w:r>
        <w:instrText xml:space="preserve"> PAGEREF _Toc473108434 \h </w:instrText>
      </w:r>
      <w:r>
        <w:fldChar w:fldCharType="separate"/>
      </w:r>
      <w:r>
        <w:t>158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Commissioner to refer complaint to Tribunal if complainant so requires</w:t>
      </w:r>
      <w:r>
        <w:tab/>
      </w:r>
      <w:r>
        <w:fldChar w:fldCharType="begin"/>
      </w:r>
      <w:r>
        <w:instrText xml:space="preserve"> PAGEREF _Toc473108435 \h </w:instrText>
      </w:r>
      <w:r>
        <w:fldChar w:fldCharType="separate"/>
      </w:r>
      <w:r>
        <w:t>158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Resolving complaints by conciliation</w:t>
      </w:r>
      <w:r>
        <w:tab/>
      </w:r>
      <w:r>
        <w:fldChar w:fldCharType="begin"/>
      </w:r>
      <w:r>
        <w:instrText xml:space="preserve"> PAGEREF _Toc473108436 \h </w:instrText>
      </w:r>
      <w:r>
        <w:fldChar w:fldCharType="separate"/>
      </w:r>
      <w:r>
        <w:t>159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Representation in conciliation proceedings</w:t>
      </w:r>
      <w:r>
        <w:tab/>
      </w:r>
      <w:r>
        <w:fldChar w:fldCharType="begin"/>
      </w:r>
      <w:r>
        <w:instrText xml:space="preserve"> PAGEREF _Toc473108437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Referring complaints to Tribunal</w:t>
      </w:r>
      <w:r>
        <w:tab/>
      </w:r>
      <w:r>
        <w:fldChar w:fldCharType="begin"/>
      </w:r>
      <w:r>
        <w:instrText xml:space="preserve"> PAGEREF _Toc473108438 \h </w:instrText>
      </w:r>
      <w:r>
        <w:fldChar w:fldCharType="separate"/>
      </w:r>
      <w:r>
        <w:t>159</w:t>
      </w:r>
      <w:r>
        <w:fldChar w:fldCharType="end"/>
      </w:r>
    </w:p>
    <w:p>
      <w:pPr>
        <w:pStyle w:val="TOC8"/>
        <w:rPr>
          <w:rFonts w:asciiTheme="minorHAnsi" w:eastAsiaTheme="minorEastAsia" w:hAnsiTheme="minorHAnsi" w:cstheme="minorBidi"/>
          <w:szCs w:val="22"/>
        </w:rPr>
      </w:pPr>
      <w:r>
        <w:t>93A</w:t>
      </w:r>
      <w:r>
        <w:rPr>
          <w:snapToGrid w:val="0"/>
        </w:rPr>
        <w:t>.</w:t>
      </w:r>
      <w:r>
        <w:rPr>
          <w:snapToGrid w:val="0"/>
        </w:rPr>
        <w:tab/>
        <w:t>Commissioner may assist complainants on appeal to Supreme Court</w:t>
      </w:r>
      <w:r>
        <w:tab/>
      </w:r>
      <w:r>
        <w:fldChar w:fldCharType="begin"/>
      </w:r>
      <w:r>
        <w:instrText xml:space="preserve"> PAGEREF _Toc473108439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Delegation by Commissioner</w:t>
      </w:r>
      <w:r>
        <w:tab/>
      </w:r>
      <w:r>
        <w:fldChar w:fldCharType="begin"/>
      </w:r>
      <w:r>
        <w:instrText xml:space="preserve"> PAGEREF _Toc473108440 \h </w:instrText>
      </w:r>
      <w:r>
        <w:fldChar w:fldCharType="separate"/>
      </w:r>
      <w:r>
        <w:t>161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Annual report</w:t>
      </w:r>
      <w:r>
        <w:tab/>
      </w:r>
      <w:r>
        <w:fldChar w:fldCharType="begin"/>
      </w:r>
      <w:r>
        <w:instrText xml:space="preserve"> PAGEREF _Toc473108441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VIII — The Role of the State Administrative Tribunal</w:t>
      </w:r>
    </w:p>
    <w:p>
      <w:pPr>
        <w:pStyle w:val="TOC4"/>
        <w:tabs>
          <w:tab w:val="right" w:leader="dot" w:pos="7077"/>
        </w:tabs>
        <w:rPr>
          <w:rFonts w:asciiTheme="minorHAnsi" w:eastAsiaTheme="minorEastAsia" w:hAnsiTheme="minorHAnsi" w:cstheme="minorBidi"/>
          <w:b w:val="0"/>
          <w:szCs w:val="22"/>
        </w:rPr>
      </w:pPr>
      <w:r>
        <w:t>Division 1 — Constituting the Tribunal</w:t>
      </w:r>
    </w:p>
    <w:p>
      <w:pPr>
        <w:pStyle w:val="TOC8"/>
        <w:rPr>
          <w:rFonts w:asciiTheme="minorHAnsi" w:eastAsiaTheme="minorEastAsia" w:hAnsiTheme="minorHAnsi" w:cstheme="minorBidi"/>
          <w:szCs w:val="22"/>
        </w:rPr>
      </w:pPr>
      <w:r>
        <w:t>96.</w:t>
      </w:r>
      <w:r>
        <w:tab/>
        <w:t>Presiding member</w:t>
      </w:r>
      <w:r>
        <w:tab/>
      </w:r>
      <w:r>
        <w:fldChar w:fldCharType="begin"/>
      </w:r>
      <w:r>
        <w:instrText xml:space="preserve"> PAGEREF _Toc473108444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107</w:t>
      </w:r>
      <w:r>
        <w:rPr>
          <w:snapToGrid w:val="0"/>
        </w:rPr>
        <w:t>.</w:t>
      </w:r>
      <w:r>
        <w:rPr>
          <w:snapToGrid w:val="0"/>
        </w:rPr>
        <w:tab/>
        <w:t>Jurisdiction of Tribunal</w:t>
      </w:r>
      <w:r>
        <w:tab/>
      </w:r>
      <w:r>
        <w:fldChar w:fldCharType="begin"/>
      </w:r>
      <w:r>
        <w:instrText xml:space="preserve"> PAGEREF _Toc473108446 \h </w:instrText>
      </w:r>
      <w:r>
        <w:fldChar w:fldCharType="separate"/>
      </w:r>
      <w:r>
        <w:t>163</w:t>
      </w:r>
      <w:r>
        <w:fldChar w:fldCharType="end"/>
      </w:r>
    </w:p>
    <w:p>
      <w:pPr>
        <w:pStyle w:val="TOC8"/>
        <w:rPr>
          <w:rFonts w:asciiTheme="minorHAnsi" w:eastAsiaTheme="minorEastAsia" w:hAnsiTheme="minorHAnsi" w:cstheme="minorBidi"/>
          <w:szCs w:val="22"/>
        </w:rPr>
      </w:pPr>
      <w:r>
        <w:t>108.</w:t>
      </w:r>
      <w:r>
        <w:tab/>
        <w:t>Commissioner’s reference under s. 93(1)</w:t>
      </w:r>
      <w:r>
        <w:tab/>
      </w:r>
      <w:r>
        <w:fldChar w:fldCharType="begin"/>
      </w:r>
      <w:r>
        <w:instrText xml:space="preserve"> PAGEREF _Toc473108447 \h </w:instrText>
      </w:r>
      <w:r>
        <w:fldChar w:fldCharType="separate"/>
      </w:r>
      <w:r>
        <w:t>164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Officer of Commissioner assisting Tribunal</w:t>
      </w:r>
      <w:r>
        <w:tab/>
      </w:r>
      <w:r>
        <w:fldChar w:fldCharType="begin"/>
      </w:r>
      <w:r>
        <w:instrText xml:space="preserve"> PAGEREF _Toc473108448 \h </w:instrText>
      </w:r>
      <w:r>
        <w:fldChar w:fldCharType="separate"/>
      </w:r>
      <w:r>
        <w:t>165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Determining representative complaints</w:t>
      </w:r>
      <w:r>
        <w:tab/>
      </w:r>
      <w:r>
        <w:fldChar w:fldCharType="begin"/>
      </w:r>
      <w:r>
        <w:instrText xml:space="preserve"> PAGEREF _Toc473108449 \h </w:instrText>
      </w:r>
      <w:r>
        <w:fldChar w:fldCharType="separate"/>
      </w:r>
      <w:r>
        <w:t>165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Matter to be considered in determining representative complaints</w:t>
      </w:r>
      <w:r>
        <w:tab/>
      </w:r>
      <w:r>
        <w:fldChar w:fldCharType="begin"/>
      </w:r>
      <w:r>
        <w:instrText xml:space="preserve"> PAGEREF _Toc473108450 \h </w:instrText>
      </w:r>
      <w:r>
        <w:fldChar w:fldCharType="separate"/>
      </w:r>
      <w:r>
        <w:t>165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Amendment of complaint by Tribunal</w:t>
      </w:r>
      <w:r>
        <w:tab/>
      </w:r>
      <w:r>
        <w:fldChar w:fldCharType="begin"/>
      </w:r>
      <w:r>
        <w:instrText xml:space="preserve"> PAGEREF _Toc473108451 \h </w:instrText>
      </w:r>
      <w:r>
        <w:fldChar w:fldCharType="separate"/>
      </w:r>
      <w:r>
        <w:t>166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Ordinary complaint not precluded by representative complaint</w:t>
      </w:r>
      <w:r>
        <w:tab/>
      </w:r>
      <w:r>
        <w:fldChar w:fldCharType="begin"/>
      </w:r>
      <w:r>
        <w:instrText xml:space="preserve"> PAGEREF _Toc473108452 \h </w:instrText>
      </w:r>
      <w:r>
        <w:fldChar w:fldCharType="separate"/>
      </w:r>
      <w:r>
        <w:t>166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Tribunal may prohibit publication of evidence</w:t>
      </w:r>
      <w:r>
        <w:tab/>
      </w:r>
      <w:r>
        <w:fldChar w:fldCharType="begin"/>
      </w:r>
      <w:r>
        <w:instrText xml:space="preserve"> PAGEREF _Toc473108453 \h </w:instrText>
      </w:r>
      <w:r>
        <w:fldChar w:fldCharType="separate"/>
      </w:r>
      <w:r>
        <w:t>167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Proof of exceptions</w:t>
      </w:r>
      <w:r>
        <w:tab/>
      </w:r>
      <w:r>
        <w:fldChar w:fldCharType="begin"/>
      </w:r>
      <w:r>
        <w:instrText xml:space="preserve"> PAGEREF _Toc473108454 \h </w:instrText>
      </w:r>
      <w:r>
        <w:fldChar w:fldCharType="separate"/>
      </w:r>
      <w:r>
        <w:t>167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Interim orders</w:t>
      </w:r>
      <w:r>
        <w:tab/>
      </w:r>
      <w:r>
        <w:fldChar w:fldCharType="begin"/>
      </w:r>
      <w:r>
        <w:instrText xml:space="preserve"> PAGEREF _Toc473108455 \h </w:instrText>
      </w:r>
      <w:r>
        <w:fldChar w:fldCharType="separate"/>
      </w:r>
      <w:r>
        <w:t>168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Decisions of Tribunal</w:t>
      </w:r>
      <w:r>
        <w:tab/>
      </w:r>
      <w:r>
        <w:fldChar w:fldCharType="begin"/>
      </w:r>
      <w:r>
        <w:instrText xml:space="preserve"> PAGEREF _Toc473108456 \h </w:instrText>
      </w:r>
      <w:r>
        <w:fldChar w:fldCharType="separate"/>
      </w:r>
      <w:r>
        <w:t>168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Appeals</w:t>
      </w:r>
      <w:r>
        <w:tab/>
      </w:r>
      <w:r>
        <w:fldChar w:fldCharType="begin"/>
      </w:r>
      <w:r>
        <w:instrText xml:space="preserve"> PAGEREF _Toc473108457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Tribunal to grant exemptions</w:t>
      </w:r>
    </w:p>
    <w:p>
      <w:pPr>
        <w:pStyle w:val="TOC8"/>
        <w:rPr>
          <w:rFonts w:asciiTheme="minorHAnsi" w:eastAsiaTheme="minorEastAsia" w:hAnsiTheme="minorHAnsi" w:cstheme="minorBidi"/>
          <w:szCs w:val="22"/>
        </w:rPr>
      </w:pPr>
      <w:r>
        <w:t>135</w:t>
      </w:r>
      <w:r>
        <w:rPr>
          <w:snapToGrid w:val="0"/>
        </w:rPr>
        <w:t>.</w:t>
      </w:r>
      <w:r>
        <w:rPr>
          <w:snapToGrid w:val="0"/>
        </w:rPr>
        <w:tab/>
        <w:t>Tribunal may grant exemptions</w:t>
      </w:r>
      <w:r>
        <w:tab/>
      </w:r>
      <w:r>
        <w:fldChar w:fldCharType="begin"/>
      </w:r>
      <w:r>
        <w:instrText xml:space="preserve"> PAGEREF _Toc473108459 \h </w:instrText>
      </w:r>
      <w:r>
        <w:fldChar w:fldCharType="separate"/>
      </w:r>
      <w:r>
        <w:t>169</w:t>
      </w:r>
      <w:r>
        <w:fldChar w:fldCharType="end"/>
      </w:r>
    </w:p>
    <w:p>
      <w:pPr>
        <w:pStyle w:val="TOC8"/>
        <w:rPr>
          <w:rFonts w:asciiTheme="minorHAnsi" w:eastAsiaTheme="minorEastAsia" w:hAnsiTheme="minorHAnsi" w:cstheme="minorBidi"/>
          <w:szCs w:val="22"/>
        </w:rPr>
      </w:pPr>
      <w:r>
        <w:t>136.</w:t>
      </w:r>
      <w:r>
        <w:tab/>
        <w:t>Tribunal must publish decisions made under s. 135</w:t>
      </w:r>
      <w:r>
        <w:tab/>
      </w:r>
      <w:r>
        <w:fldChar w:fldCharType="begin"/>
      </w:r>
      <w:r>
        <w:instrText xml:space="preserve"> PAGEREF _Toc473108460 \h </w:instrText>
      </w:r>
      <w:r>
        <w:fldChar w:fldCharType="separate"/>
      </w:r>
      <w:r>
        <w:t>170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exemption orders</w:t>
      </w:r>
      <w:r>
        <w:tab/>
      </w:r>
      <w:r>
        <w:fldChar w:fldCharType="begin"/>
      </w:r>
      <w:r>
        <w:instrText xml:space="preserve"> PAGEREF _Toc473108461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IX — Equal opportunity in public employment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138</w:t>
      </w:r>
      <w:r>
        <w:rPr>
          <w:snapToGrid w:val="0"/>
        </w:rPr>
        <w:t>.</w:t>
      </w:r>
      <w:r>
        <w:rPr>
          <w:snapToGrid w:val="0"/>
        </w:rPr>
        <w:tab/>
        <w:t>Terms used</w:t>
      </w:r>
      <w:r>
        <w:tab/>
      </w:r>
      <w:r>
        <w:fldChar w:fldCharType="begin"/>
      </w:r>
      <w:r>
        <w:instrText xml:space="preserve"> PAGEREF _Toc473108464 \h </w:instrText>
      </w:r>
      <w:r>
        <w:fldChar w:fldCharType="separate"/>
      </w:r>
      <w:r>
        <w:t>172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Application of Part IX</w:t>
      </w:r>
      <w:r>
        <w:tab/>
      </w:r>
      <w:r>
        <w:fldChar w:fldCharType="begin"/>
      </w:r>
      <w:r>
        <w:instrText xml:space="preserve"> PAGEREF _Toc473108465 \h </w:instrText>
      </w:r>
      <w:r>
        <w:fldChar w:fldCharType="separate"/>
      </w:r>
      <w:r>
        <w:t>172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Objects of Part IX</w:t>
      </w:r>
      <w:r>
        <w:tab/>
      </w:r>
      <w:r>
        <w:fldChar w:fldCharType="begin"/>
      </w:r>
      <w:r>
        <w:instrText xml:space="preserve"> PAGEREF _Toc473108466 \h </w:instrText>
      </w:r>
      <w:r>
        <w:fldChar w:fldCharType="separate"/>
      </w:r>
      <w:r>
        <w:t>173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Exercise of functions of authorities</w:t>
      </w:r>
      <w:r>
        <w:tab/>
      </w:r>
      <w:r>
        <w:fldChar w:fldCharType="begin"/>
      </w:r>
      <w:r>
        <w:instrText xml:space="preserve"> PAGEREF _Toc473108467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The Director of Equal Opportunity in Public Employment</w:t>
      </w:r>
    </w:p>
    <w:p>
      <w:pPr>
        <w:pStyle w:val="TOC8"/>
        <w:rPr>
          <w:rFonts w:asciiTheme="minorHAnsi" w:eastAsiaTheme="minorEastAsia" w:hAnsiTheme="minorHAnsi" w:cstheme="minorBidi"/>
          <w:szCs w:val="22"/>
        </w:rPr>
      </w:pPr>
      <w:r>
        <w:t>142</w:t>
      </w:r>
      <w:r>
        <w:rPr>
          <w:snapToGrid w:val="0"/>
        </w:rPr>
        <w:t>.</w:t>
      </w:r>
      <w:r>
        <w:rPr>
          <w:snapToGrid w:val="0"/>
        </w:rPr>
        <w:tab/>
        <w:t>The Director</w:t>
      </w:r>
      <w:r>
        <w:tab/>
      </w:r>
      <w:r>
        <w:fldChar w:fldCharType="begin"/>
      </w:r>
      <w:r>
        <w:instrText xml:space="preserve"> PAGEREF _Toc473108469 \h </w:instrText>
      </w:r>
      <w:r>
        <w:fldChar w:fldCharType="separate"/>
      </w:r>
      <w:r>
        <w:t>174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Functions of Director</w:t>
      </w:r>
      <w:r>
        <w:tab/>
      </w:r>
      <w:r>
        <w:fldChar w:fldCharType="begin"/>
      </w:r>
      <w:r>
        <w:instrText xml:space="preserve"> PAGEREF _Toc473108470 \h </w:instrText>
      </w:r>
      <w:r>
        <w:fldChar w:fldCharType="separate"/>
      </w:r>
      <w:r>
        <w:t>174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Annual report of Director</w:t>
      </w:r>
      <w:r>
        <w:tab/>
      </w:r>
      <w:r>
        <w:fldChar w:fldCharType="begin"/>
      </w:r>
      <w:r>
        <w:instrText xml:space="preserve"> PAGEREF _Toc473108471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3 — Equal employment opportunity management plans</w:t>
      </w:r>
    </w:p>
    <w:p>
      <w:pPr>
        <w:pStyle w:val="TOC8"/>
        <w:rPr>
          <w:rFonts w:asciiTheme="minorHAnsi" w:eastAsiaTheme="minorEastAsia" w:hAnsiTheme="minorHAnsi" w:cstheme="minorBidi"/>
          <w:szCs w:val="22"/>
        </w:rPr>
      </w:pPr>
      <w:r>
        <w:t>145</w:t>
      </w:r>
      <w:r>
        <w:rPr>
          <w:snapToGrid w:val="0"/>
        </w:rPr>
        <w:t>.</w:t>
      </w:r>
      <w:r>
        <w:rPr>
          <w:snapToGrid w:val="0"/>
        </w:rPr>
        <w:tab/>
        <w:t>Preparation and implementation of management plans</w:t>
      </w:r>
      <w:r>
        <w:tab/>
      </w:r>
      <w:r>
        <w:fldChar w:fldCharType="begin"/>
      </w:r>
      <w:r>
        <w:instrText xml:space="preserve"> PAGEREF _Toc473108473 \h </w:instrText>
      </w:r>
      <w:r>
        <w:fldChar w:fldCharType="separate"/>
      </w:r>
      <w:r>
        <w:t>175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Annual report to Director</w:t>
      </w:r>
      <w:r>
        <w:tab/>
      </w:r>
      <w:r>
        <w:fldChar w:fldCharType="begin"/>
      </w:r>
      <w:r>
        <w:instrText xml:space="preserve"> PAGEREF _Toc473108474 \h </w:instrText>
      </w:r>
      <w:r>
        <w:fldChar w:fldCharType="separate"/>
      </w:r>
      <w:r>
        <w:t>177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Investigation by Director</w:t>
      </w:r>
      <w:r>
        <w:tab/>
      </w:r>
      <w:r>
        <w:fldChar w:fldCharType="begin"/>
      </w:r>
      <w:r>
        <w:instrText xml:space="preserve"> PAGEREF _Toc473108475 \h </w:instrText>
      </w:r>
      <w:r>
        <w:fldChar w:fldCharType="separate"/>
      </w:r>
      <w:r>
        <w:t>178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Representation in investigation proceedings</w:t>
      </w:r>
      <w:r>
        <w:tab/>
      </w:r>
      <w:r>
        <w:fldChar w:fldCharType="begin"/>
      </w:r>
      <w:r>
        <w:instrText xml:space="preserve"> PAGEREF _Toc473108476 \h </w:instrText>
      </w:r>
      <w:r>
        <w:fldChar w:fldCharType="separate"/>
      </w:r>
      <w:r>
        <w:t>178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Powers of Director on an investigation</w:t>
      </w:r>
      <w:r>
        <w:tab/>
      </w:r>
      <w:r>
        <w:fldChar w:fldCharType="begin"/>
      </w:r>
      <w:r>
        <w:instrText xml:space="preserve"> PAGEREF _Toc473108477 \h </w:instrText>
      </w:r>
      <w:r>
        <w:fldChar w:fldCharType="separate"/>
      </w:r>
      <w:r>
        <w:t>178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Incriminatory statements</w:t>
      </w:r>
      <w:r>
        <w:tab/>
      </w:r>
      <w:r>
        <w:fldChar w:fldCharType="begin"/>
      </w:r>
      <w:r>
        <w:instrText xml:space="preserve"> PAGEREF _Toc473108478 \h </w:instrText>
      </w:r>
      <w:r>
        <w:fldChar w:fldCharType="separate"/>
      </w:r>
      <w:r>
        <w:t>179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Conclusion of investigation</w:t>
      </w:r>
      <w:r>
        <w:tab/>
      </w:r>
      <w:r>
        <w:fldChar w:fldCharType="begin"/>
      </w:r>
      <w:r>
        <w:instrText xml:space="preserve"> PAGEREF _Toc473108479 \h </w:instrText>
      </w:r>
      <w:r>
        <w:fldChar w:fldCharType="separate"/>
      </w:r>
      <w:r>
        <w:t>180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Direction to amend management plan</w:t>
      </w:r>
      <w:r>
        <w:tab/>
      </w:r>
      <w:r>
        <w:fldChar w:fldCharType="begin"/>
      </w:r>
      <w:r>
        <w:instrText xml:space="preserve"> PAGEREF _Toc473108480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154</w:t>
      </w:r>
      <w:r>
        <w:rPr>
          <w:snapToGrid w:val="0"/>
        </w:rPr>
        <w:t>.</w:t>
      </w:r>
      <w:r>
        <w:rPr>
          <w:snapToGrid w:val="0"/>
        </w:rPr>
        <w:tab/>
        <w:t>Effect of contravention of Act</w:t>
      </w:r>
      <w:r>
        <w:tab/>
      </w:r>
      <w:r>
        <w:fldChar w:fldCharType="begin"/>
      </w:r>
      <w:r>
        <w:instrText xml:space="preserve"> PAGEREF _Toc473108482 \h </w:instrText>
      </w:r>
      <w:r>
        <w:fldChar w:fldCharType="separate"/>
      </w:r>
      <w:r>
        <w:t>181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Obstruction</w:t>
      </w:r>
      <w:r>
        <w:tab/>
      </w:r>
      <w:r>
        <w:fldChar w:fldCharType="begin"/>
      </w:r>
      <w:r>
        <w:instrText xml:space="preserve"> PAGEREF _Toc473108483 \h </w:instrText>
      </w:r>
      <w:r>
        <w:fldChar w:fldCharType="separate"/>
      </w:r>
      <w:r>
        <w:t>181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Failure to provide actuarial or statistical data</w:t>
      </w:r>
      <w:r>
        <w:tab/>
      </w:r>
      <w:r>
        <w:fldChar w:fldCharType="begin"/>
      </w:r>
      <w:r>
        <w:instrText xml:space="preserve"> PAGEREF _Toc473108484 \h </w:instrText>
      </w:r>
      <w:r>
        <w:fldChar w:fldCharType="separate"/>
      </w:r>
      <w:r>
        <w:t>181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Failure to attend conciliation proceedings or conference</w:t>
      </w:r>
      <w:r>
        <w:tab/>
      </w:r>
      <w:r>
        <w:fldChar w:fldCharType="begin"/>
      </w:r>
      <w:r>
        <w:instrText xml:space="preserve"> PAGEREF _Toc473108485 \h </w:instrText>
      </w:r>
      <w:r>
        <w:fldChar w:fldCharType="separate"/>
      </w:r>
      <w:r>
        <w:t>182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Failure to furnish information or produce document</w:t>
      </w:r>
      <w:r>
        <w:tab/>
      </w:r>
      <w:r>
        <w:fldChar w:fldCharType="begin"/>
      </w:r>
      <w:r>
        <w:instrText xml:space="preserve"> PAGEREF _Toc473108486 \h </w:instrText>
      </w:r>
      <w:r>
        <w:fldChar w:fldCharType="separate"/>
      </w:r>
      <w:r>
        <w:t>182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information</w:t>
      </w:r>
      <w:r>
        <w:tab/>
      </w:r>
      <w:r>
        <w:fldChar w:fldCharType="begin"/>
      </w:r>
      <w:r>
        <w:instrText xml:space="preserve"> PAGEREF _Toc473108487 \h </w:instrText>
      </w:r>
      <w:r>
        <w:fldChar w:fldCharType="separate"/>
      </w:r>
      <w:r>
        <w:t>183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Liability of persons involved in unlawful acts</w:t>
      </w:r>
      <w:r>
        <w:tab/>
      </w:r>
      <w:r>
        <w:fldChar w:fldCharType="begin"/>
      </w:r>
      <w:r>
        <w:instrText xml:space="preserve"> PAGEREF _Toc473108488 \h </w:instrText>
      </w:r>
      <w:r>
        <w:fldChar w:fldCharType="separate"/>
      </w:r>
      <w:r>
        <w:t>183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Vicarious liability</w:t>
      </w:r>
      <w:r>
        <w:tab/>
      </w:r>
      <w:r>
        <w:fldChar w:fldCharType="begin"/>
      </w:r>
      <w:r>
        <w:instrText xml:space="preserve"> PAGEREF _Toc473108489 \h </w:instrText>
      </w:r>
      <w:r>
        <w:fldChar w:fldCharType="separate"/>
      </w:r>
      <w:r>
        <w:t>183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Acts done on behalf of bodies</w:t>
      </w:r>
      <w:r>
        <w:tab/>
      </w:r>
      <w:r>
        <w:fldChar w:fldCharType="begin"/>
      </w:r>
      <w:r>
        <w:instrText xml:space="preserve"> PAGEREF _Toc473108490 \h </w:instrText>
      </w:r>
      <w:r>
        <w:fldChar w:fldCharType="separate"/>
      </w:r>
      <w:r>
        <w:t>184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References to employer</w:t>
      </w:r>
      <w:r>
        <w:tab/>
      </w:r>
      <w:r>
        <w:fldChar w:fldCharType="begin"/>
      </w:r>
      <w:r>
        <w:instrText xml:space="preserve"> PAGEREF _Toc473108491 \h </w:instrText>
      </w:r>
      <w:r>
        <w:fldChar w:fldCharType="separate"/>
      </w:r>
      <w:r>
        <w:t>184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Self</w:t>
      </w:r>
      <w:r>
        <w:rPr>
          <w:snapToGrid w:val="0"/>
        </w:rPr>
        <w:noBreakHyphen/>
        <w:t>incrimination</w:t>
      </w:r>
      <w:r>
        <w:tab/>
      </w:r>
      <w:r>
        <w:fldChar w:fldCharType="begin"/>
      </w:r>
      <w:r>
        <w:instrText xml:space="preserve"> PAGEREF _Toc473108492 \h </w:instrText>
      </w:r>
      <w:r>
        <w:fldChar w:fldCharType="separate"/>
      </w:r>
      <w:r>
        <w:t>186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Particulars of certain complaints not to be communicated</w:t>
      </w:r>
      <w:r>
        <w:tab/>
      </w:r>
      <w:r>
        <w:fldChar w:fldCharType="begin"/>
      </w:r>
      <w:r>
        <w:instrText xml:space="preserve"> PAGEREF _Toc473108493 \h </w:instrText>
      </w:r>
      <w:r>
        <w:fldChar w:fldCharType="separate"/>
      </w:r>
      <w:r>
        <w:t>186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Protection from civil actions</w:t>
      </w:r>
      <w:r>
        <w:tab/>
      </w:r>
      <w:r>
        <w:fldChar w:fldCharType="begin"/>
      </w:r>
      <w:r>
        <w:instrText xml:space="preserve"> PAGEREF _Toc473108494 \h </w:instrText>
      </w:r>
      <w:r>
        <w:fldChar w:fldCharType="separate"/>
      </w:r>
      <w:r>
        <w:t>188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_Toc473108495 \h </w:instrText>
      </w:r>
      <w:r>
        <w:fldChar w:fldCharType="separate"/>
      </w:r>
      <w:r>
        <w:t>189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Information stored otherwise than in written form</w:t>
      </w:r>
      <w:r>
        <w:tab/>
      </w:r>
      <w:r>
        <w:fldChar w:fldCharType="begin"/>
      </w:r>
      <w:r>
        <w:instrText xml:space="preserve"> PAGEREF _Toc473108496 \h </w:instrText>
      </w:r>
      <w:r>
        <w:fldChar w:fldCharType="separate"/>
      </w:r>
      <w:r>
        <w:t>191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Regulations</w:t>
      </w:r>
      <w:r>
        <w:tab/>
      </w:r>
      <w:r>
        <w:fldChar w:fldCharType="begin"/>
      </w:r>
      <w:r>
        <w:instrText xml:space="preserve"> PAGEREF _Toc473108497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_Toc473108499 \h </w:instrText>
      </w:r>
      <w:r>
        <w:fldChar w:fldCharType="separate"/>
      </w:r>
      <w:r>
        <w:t>193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_Toc473108500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rPr>
          <w:b/>
          <w:noProof/>
          <w:sz w:val="28"/>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3" w:name="_Toc471902825"/>
      <w:bookmarkStart w:id="4" w:name="_Toc471998955"/>
      <w:bookmarkStart w:id="5" w:name="_Toc471999609"/>
      <w:bookmarkStart w:id="6" w:name="_Toc472521025"/>
      <w:bookmarkStart w:id="7" w:name="_Toc47310818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73108187"/>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9" w:name="_Toc473108188"/>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0" w:name="_Toc473108189"/>
      <w:r>
        <w:rPr>
          <w:rStyle w:val="CharSectno"/>
        </w:rPr>
        <w:t>3</w:t>
      </w:r>
      <w:r>
        <w:rPr>
          <w:snapToGrid w:val="0"/>
        </w:rPr>
        <w:t>.</w:t>
      </w:r>
      <w:r>
        <w:rPr>
          <w:snapToGrid w:val="0"/>
        </w:rPr>
        <w:tab/>
        <w:t>Objects</w:t>
      </w:r>
      <w:bookmarkEnd w:id="1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11" w:name="_Toc473108190"/>
      <w:r>
        <w:rPr>
          <w:rStyle w:val="CharSectno"/>
        </w:rPr>
        <w:t>4</w:t>
      </w:r>
      <w:r>
        <w:rPr>
          <w:snapToGrid w:val="0"/>
        </w:rPr>
        <w:t>.</w:t>
      </w:r>
      <w:r>
        <w:rPr>
          <w:snapToGrid w:val="0"/>
        </w:rPr>
        <w:tab/>
        <w:t>Terms used</w:t>
      </w:r>
      <w:bookmarkEnd w:id="1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12" w:name="_Toc473108191"/>
      <w:r>
        <w:rPr>
          <w:rStyle w:val="CharSectno"/>
        </w:rPr>
        <w:t>5</w:t>
      </w:r>
      <w:r>
        <w:rPr>
          <w:snapToGrid w:val="0"/>
        </w:rPr>
        <w:t>.</w:t>
      </w:r>
      <w:r>
        <w:rPr>
          <w:snapToGrid w:val="0"/>
        </w:rPr>
        <w:tab/>
        <w:t>Act done for 2 or more reasons</w:t>
      </w:r>
      <w:bookmarkEnd w:id="12"/>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13" w:name="_Toc473108192"/>
      <w:r>
        <w:rPr>
          <w:rStyle w:val="CharSectno"/>
        </w:rPr>
        <w:t>6</w:t>
      </w:r>
      <w:r>
        <w:rPr>
          <w:snapToGrid w:val="0"/>
        </w:rPr>
        <w:t>.</w:t>
      </w:r>
      <w:r>
        <w:rPr>
          <w:snapToGrid w:val="0"/>
        </w:rPr>
        <w:tab/>
        <w:t>Act binds Crown</w:t>
      </w:r>
      <w:bookmarkEnd w:id="13"/>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14" w:name="_Toc473108193"/>
      <w:r>
        <w:rPr>
          <w:rStyle w:val="CharSectno"/>
        </w:rPr>
        <w:t>7</w:t>
      </w:r>
      <w:r>
        <w:rPr>
          <w:snapToGrid w:val="0"/>
        </w:rPr>
        <w:t>.</w:t>
      </w:r>
      <w:r>
        <w:rPr>
          <w:snapToGrid w:val="0"/>
        </w:rPr>
        <w:tab/>
        <w:t>Inter</w:t>
      </w:r>
      <w:r>
        <w:rPr>
          <w:snapToGrid w:val="0"/>
        </w:rPr>
        <w:noBreakHyphen/>
        <w:t>governmental arrangements</w:t>
      </w:r>
      <w:bookmarkEnd w:id="14"/>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15" w:name="_Toc471902833"/>
      <w:bookmarkStart w:id="16" w:name="_Toc471998963"/>
      <w:bookmarkStart w:id="17" w:name="_Toc471999617"/>
      <w:bookmarkStart w:id="18" w:name="_Toc472521033"/>
      <w:bookmarkStart w:id="19" w:name="_Toc473108194"/>
      <w:r>
        <w:rPr>
          <w:rStyle w:val="CharPartNo"/>
        </w:rPr>
        <w:t>Part II</w:t>
      </w:r>
      <w:r>
        <w:t> — </w:t>
      </w:r>
      <w:r>
        <w:rPr>
          <w:rStyle w:val="CharPartText"/>
        </w:rPr>
        <w:t>Discrimination on ground of sex, marital status, pregnancy or breast feeding</w:t>
      </w:r>
      <w:bookmarkEnd w:id="15"/>
      <w:bookmarkEnd w:id="16"/>
      <w:bookmarkEnd w:id="17"/>
      <w:bookmarkEnd w:id="18"/>
      <w:bookmarkEnd w:id="19"/>
    </w:p>
    <w:p>
      <w:pPr>
        <w:pStyle w:val="Footnoteheading"/>
      </w:pPr>
      <w:r>
        <w:tab/>
        <w:t>[Heading amended by No. 2 of 2010 s. 4.]</w:t>
      </w:r>
    </w:p>
    <w:p>
      <w:pPr>
        <w:pStyle w:val="Heading3"/>
        <w:rPr>
          <w:snapToGrid w:val="0"/>
        </w:rPr>
      </w:pPr>
      <w:bookmarkStart w:id="20" w:name="_Toc471902834"/>
      <w:bookmarkStart w:id="21" w:name="_Toc471998964"/>
      <w:bookmarkStart w:id="22" w:name="_Toc471999618"/>
      <w:bookmarkStart w:id="23" w:name="_Toc472521034"/>
      <w:bookmarkStart w:id="24" w:name="_Toc473108195"/>
      <w:r>
        <w:rPr>
          <w:rStyle w:val="CharDivNo"/>
        </w:rPr>
        <w:t>Division 1</w:t>
      </w:r>
      <w:r>
        <w:rPr>
          <w:snapToGrid w:val="0"/>
        </w:rPr>
        <w:t> — </w:t>
      </w:r>
      <w:r>
        <w:rPr>
          <w:rStyle w:val="CharDivText"/>
        </w:rPr>
        <w:t>General</w:t>
      </w:r>
      <w:bookmarkEnd w:id="20"/>
      <w:bookmarkEnd w:id="21"/>
      <w:bookmarkEnd w:id="22"/>
      <w:bookmarkEnd w:id="23"/>
      <w:bookmarkEnd w:id="24"/>
      <w:r>
        <w:rPr>
          <w:rStyle w:val="CharDivText"/>
        </w:rPr>
        <w:t xml:space="preserve"> </w:t>
      </w:r>
    </w:p>
    <w:p>
      <w:pPr>
        <w:pStyle w:val="Heading5"/>
        <w:rPr>
          <w:snapToGrid w:val="0"/>
        </w:rPr>
      </w:pPr>
      <w:bookmarkStart w:id="25" w:name="_Toc473108196"/>
      <w:r>
        <w:rPr>
          <w:rStyle w:val="CharSectno"/>
        </w:rPr>
        <w:t>8</w:t>
      </w:r>
      <w:r>
        <w:rPr>
          <w:snapToGrid w:val="0"/>
        </w:rPr>
        <w:t>.</w:t>
      </w:r>
      <w:r>
        <w:rPr>
          <w:snapToGrid w:val="0"/>
        </w:rPr>
        <w:tab/>
        <w:t>Discrimination on the ground of sex</w:t>
      </w:r>
      <w:bookmarkEnd w:id="25"/>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26" w:name="_Toc473108197"/>
      <w:r>
        <w:rPr>
          <w:rStyle w:val="CharSectno"/>
        </w:rPr>
        <w:t>9</w:t>
      </w:r>
      <w:r>
        <w:rPr>
          <w:snapToGrid w:val="0"/>
        </w:rPr>
        <w:t>.</w:t>
      </w:r>
      <w:r>
        <w:rPr>
          <w:snapToGrid w:val="0"/>
        </w:rPr>
        <w:tab/>
        <w:t>Discrimination on the ground of marital status</w:t>
      </w:r>
      <w:bookmarkEnd w:id="2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27" w:name="_Toc473108198"/>
      <w:r>
        <w:rPr>
          <w:rStyle w:val="CharSectno"/>
        </w:rPr>
        <w:t>10</w:t>
      </w:r>
      <w:r>
        <w:rPr>
          <w:snapToGrid w:val="0"/>
        </w:rPr>
        <w:t>.</w:t>
      </w:r>
      <w:r>
        <w:rPr>
          <w:snapToGrid w:val="0"/>
        </w:rPr>
        <w:tab/>
        <w:t>Discrimination on the ground of pregnancy</w:t>
      </w:r>
      <w:bookmarkEnd w:id="2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28" w:name="_Toc473108199"/>
      <w:r>
        <w:rPr>
          <w:rStyle w:val="CharSectno"/>
        </w:rPr>
        <w:t>10A</w:t>
      </w:r>
      <w:r>
        <w:t>.</w:t>
      </w:r>
      <w:r>
        <w:tab/>
        <w:t>Discrimination on the ground of breast feeding</w:t>
      </w:r>
      <w:bookmarkEnd w:id="28"/>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29" w:name="_Toc471902839"/>
      <w:bookmarkStart w:id="30" w:name="_Toc471998969"/>
      <w:bookmarkStart w:id="31" w:name="_Toc471999623"/>
      <w:bookmarkStart w:id="32" w:name="_Toc472521039"/>
      <w:bookmarkStart w:id="33" w:name="_Toc473108200"/>
      <w:r>
        <w:rPr>
          <w:rStyle w:val="CharDivNo"/>
        </w:rPr>
        <w:t>Division 2</w:t>
      </w:r>
      <w:r>
        <w:rPr>
          <w:snapToGrid w:val="0"/>
        </w:rPr>
        <w:t> — </w:t>
      </w:r>
      <w:r>
        <w:rPr>
          <w:rStyle w:val="CharDivText"/>
        </w:rPr>
        <w:t>Discrimination in work</w:t>
      </w:r>
      <w:bookmarkEnd w:id="29"/>
      <w:bookmarkEnd w:id="30"/>
      <w:bookmarkEnd w:id="31"/>
      <w:bookmarkEnd w:id="32"/>
      <w:bookmarkEnd w:id="33"/>
      <w:r>
        <w:rPr>
          <w:rStyle w:val="CharDivText"/>
        </w:rPr>
        <w:t xml:space="preserve"> </w:t>
      </w:r>
    </w:p>
    <w:p>
      <w:pPr>
        <w:pStyle w:val="Heading5"/>
        <w:rPr>
          <w:snapToGrid w:val="0"/>
        </w:rPr>
      </w:pPr>
      <w:bookmarkStart w:id="34" w:name="_Toc473108201"/>
      <w:r>
        <w:rPr>
          <w:rStyle w:val="CharSectno"/>
        </w:rPr>
        <w:t>11</w:t>
      </w:r>
      <w:r>
        <w:rPr>
          <w:snapToGrid w:val="0"/>
        </w:rPr>
        <w:t>.</w:t>
      </w:r>
      <w:r>
        <w:rPr>
          <w:snapToGrid w:val="0"/>
        </w:rPr>
        <w:tab/>
        <w:t>Discrimination against applicants and employees</w:t>
      </w:r>
      <w:bookmarkEnd w:id="3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35" w:name="_Toc473108202"/>
      <w:r>
        <w:rPr>
          <w:rStyle w:val="CharSectno"/>
        </w:rPr>
        <w:t>12</w:t>
      </w:r>
      <w:r>
        <w:rPr>
          <w:snapToGrid w:val="0"/>
        </w:rPr>
        <w:t>.</w:t>
      </w:r>
      <w:r>
        <w:rPr>
          <w:snapToGrid w:val="0"/>
        </w:rPr>
        <w:tab/>
        <w:t>Discrimination against commission agents</w:t>
      </w:r>
      <w:bookmarkEnd w:id="35"/>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36" w:name="_Toc473108203"/>
      <w:r>
        <w:rPr>
          <w:rStyle w:val="CharSectno"/>
        </w:rPr>
        <w:t>13</w:t>
      </w:r>
      <w:r>
        <w:rPr>
          <w:snapToGrid w:val="0"/>
        </w:rPr>
        <w:t>.</w:t>
      </w:r>
      <w:r>
        <w:rPr>
          <w:snapToGrid w:val="0"/>
        </w:rPr>
        <w:tab/>
        <w:t>Discrimination against contract workers</w:t>
      </w:r>
      <w:bookmarkEnd w:id="3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37" w:name="_Toc473108204"/>
      <w:r>
        <w:rPr>
          <w:rStyle w:val="CharSectno"/>
        </w:rPr>
        <w:t>14</w:t>
      </w:r>
      <w:r>
        <w:rPr>
          <w:snapToGrid w:val="0"/>
        </w:rPr>
        <w:t>.</w:t>
      </w:r>
      <w:r>
        <w:rPr>
          <w:snapToGrid w:val="0"/>
        </w:rPr>
        <w:tab/>
        <w:t>Partnerships</w:t>
      </w:r>
      <w:bookmarkEnd w:id="37"/>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38" w:name="_Toc473108205"/>
      <w:r>
        <w:rPr>
          <w:rStyle w:val="CharSectno"/>
        </w:rPr>
        <w:t>15</w:t>
      </w:r>
      <w:r>
        <w:rPr>
          <w:snapToGrid w:val="0"/>
        </w:rPr>
        <w:t>.</w:t>
      </w:r>
      <w:r>
        <w:rPr>
          <w:snapToGrid w:val="0"/>
        </w:rPr>
        <w:tab/>
        <w:t>Professional or trade organisations</w:t>
      </w:r>
      <w:bookmarkEnd w:id="3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39" w:name="_Toc473108206"/>
      <w:r>
        <w:rPr>
          <w:rStyle w:val="CharSectno"/>
        </w:rPr>
        <w:t>16</w:t>
      </w:r>
      <w:r>
        <w:rPr>
          <w:snapToGrid w:val="0"/>
        </w:rPr>
        <w:t>.</w:t>
      </w:r>
      <w:r>
        <w:rPr>
          <w:snapToGrid w:val="0"/>
        </w:rPr>
        <w:tab/>
        <w:t>Qualifying bodies</w:t>
      </w:r>
      <w:bookmarkEnd w:id="3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40" w:name="_Toc473108207"/>
      <w:r>
        <w:rPr>
          <w:rStyle w:val="CharSectno"/>
        </w:rPr>
        <w:t>17</w:t>
      </w:r>
      <w:r>
        <w:rPr>
          <w:snapToGrid w:val="0"/>
        </w:rPr>
        <w:t>.</w:t>
      </w:r>
      <w:r>
        <w:rPr>
          <w:snapToGrid w:val="0"/>
        </w:rPr>
        <w:tab/>
        <w:t>Employment agencies</w:t>
      </w:r>
      <w:bookmarkEnd w:id="4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pageBreakBefore/>
        <w:spacing w:before="0"/>
        <w:rPr>
          <w:snapToGrid w:val="0"/>
        </w:rPr>
      </w:pPr>
      <w:bookmarkStart w:id="41" w:name="_Toc471902847"/>
      <w:bookmarkStart w:id="42" w:name="_Toc471998977"/>
      <w:bookmarkStart w:id="43" w:name="_Toc471999631"/>
      <w:bookmarkStart w:id="44" w:name="_Toc472521047"/>
      <w:bookmarkStart w:id="45" w:name="_Toc473108208"/>
      <w:r>
        <w:rPr>
          <w:rStyle w:val="CharDivNo"/>
        </w:rPr>
        <w:t>Division 3</w:t>
      </w:r>
      <w:r>
        <w:rPr>
          <w:snapToGrid w:val="0"/>
        </w:rPr>
        <w:t> — </w:t>
      </w:r>
      <w:r>
        <w:rPr>
          <w:rStyle w:val="CharDivText"/>
        </w:rPr>
        <w:t>Discrimination in other areas</w:t>
      </w:r>
      <w:bookmarkEnd w:id="41"/>
      <w:bookmarkEnd w:id="42"/>
      <w:bookmarkEnd w:id="43"/>
      <w:bookmarkEnd w:id="44"/>
      <w:bookmarkEnd w:id="45"/>
      <w:r>
        <w:rPr>
          <w:rStyle w:val="CharDivText"/>
        </w:rPr>
        <w:t xml:space="preserve"> </w:t>
      </w:r>
    </w:p>
    <w:p>
      <w:pPr>
        <w:pStyle w:val="Heading5"/>
        <w:rPr>
          <w:snapToGrid w:val="0"/>
        </w:rPr>
      </w:pPr>
      <w:bookmarkStart w:id="46" w:name="_Toc473108209"/>
      <w:r>
        <w:rPr>
          <w:rStyle w:val="CharSectno"/>
        </w:rPr>
        <w:t>18</w:t>
      </w:r>
      <w:r>
        <w:rPr>
          <w:snapToGrid w:val="0"/>
        </w:rPr>
        <w:t>.</w:t>
      </w:r>
      <w:r>
        <w:rPr>
          <w:snapToGrid w:val="0"/>
        </w:rPr>
        <w:tab/>
        <w:t>Education</w:t>
      </w:r>
      <w:bookmarkEnd w:id="4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spacing w:before="180"/>
        <w:rPr>
          <w:snapToGrid w:val="0"/>
        </w:rPr>
      </w:pPr>
      <w:bookmarkStart w:id="47" w:name="_Toc473108210"/>
      <w:r>
        <w:rPr>
          <w:rStyle w:val="CharSectno"/>
        </w:rPr>
        <w:t>19</w:t>
      </w:r>
      <w:r>
        <w:rPr>
          <w:snapToGrid w:val="0"/>
        </w:rPr>
        <w:t>.</w:t>
      </w:r>
      <w:r>
        <w:rPr>
          <w:snapToGrid w:val="0"/>
        </w:rPr>
        <w:tab/>
        <w:t>Access to places and vehicles</w:t>
      </w:r>
      <w:bookmarkEnd w:id="4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48" w:name="_Toc473108211"/>
      <w:r>
        <w:rPr>
          <w:rStyle w:val="CharSectno"/>
        </w:rPr>
        <w:t>20</w:t>
      </w:r>
      <w:r>
        <w:rPr>
          <w:snapToGrid w:val="0"/>
        </w:rPr>
        <w:t>.</w:t>
      </w:r>
      <w:r>
        <w:rPr>
          <w:snapToGrid w:val="0"/>
        </w:rPr>
        <w:tab/>
        <w:t>Goods, services and facilities</w:t>
      </w:r>
      <w:bookmarkEnd w:id="48"/>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49" w:name="_Toc473108212"/>
      <w:r>
        <w:rPr>
          <w:rStyle w:val="CharSectno"/>
        </w:rPr>
        <w:t>21</w:t>
      </w:r>
      <w:r>
        <w:rPr>
          <w:snapToGrid w:val="0"/>
        </w:rPr>
        <w:t>.</w:t>
      </w:r>
      <w:r>
        <w:rPr>
          <w:snapToGrid w:val="0"/>
        </w:rPr>
        <w:tab/>
        <w:t>Accommodation</w:t>
      </w:r>
      <w:bookmarkEnd w:id="4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50" w:name="_Toc473108213"/>
      <w:r>
        <w:rPr>
          <w:rStyle w:val="CharSectno"/>
        </w:rPr>
        <w:t>21A</w:t>
      </w:r>
      <w:r>
        <w:rPr>
          <w:snapToGrid w:val="0"/>
        </w:rPr>
        <w:t>.</w:t>
      </w:r>
      <w:r>
        <w:rPr>
          <w:snapToGrid w:val="0"/>
        </w:rPr>
        <w:tab/>
        <w:t>Land</w:t>
      </w:r>
      <w:bookmarkEnd w:id="5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51" w:name="_Toc473108214"/>
      <w:r>
        <w:rPr>
          <w:rStyle w:val="CharSectno"/>
        </w:rPr>
        <w:t>22</w:t>
      </w:r>
      <w:r>
        <w:rPr>
          <w:snapToGrid w:val="0"/>
        </w:rPr>
        <w:t>.</w:t>
      </w:r>
      <w:r>
        <w:rPr>
          <w:snapToGrid w:val="0"/>
        </w:rPr>
        <w:tab/>
        <w:t>Clubs</w:t>
      </w:r>
      <w:bookmarkEnd w:id="5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52" w:name="_Toc473108215"/>
      <w:r>
        <w:rPr>
          <w:rStyle w:val="CharSectno"/>
        </w:rPr>
        <w:t>23</w:t>
      </w:r>
      <w:r>
        <w:rPr>
          <w:snapToGrid w:val="0"/>
        </w:rPr>
        <w:t>.</w:t>
      </w:r>
      <w:r>
        <w:rPr>
          <w:snapToGrid w:val="0"/>
        </w:rPr>
        <w:tab/>
        <w:t>Requesting or requiring provision of certain information</w:t>
      </w:r>
      <w:bookmarkEnd w:id="52"/>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spacing w:before="180"/>
        <w:rPr>
          <w:snapToGrid w:val="0"/>
        </w:rPr>
      </w:pPr>
      <w:bookmarkStart w:id="53" w:name="_Toc471902855"/>
      <w:bookmarkStart w:id="54" w:name="_Toc471998985"/>
      <w:bookmarkStart w:id="55" w:name="_Toc471999639"/>
      <w:bookmarkStart w:id="56" w:name="_Toc472521055"/>
      <w:bookmarkStart w:id="57" w:name="_Toc473108216"/>
      <w:r>
        <w:rPr>
          <w:rStyle w:val="CharDivNo"/>
        </w:rPr>
        <w:t>Division 4</w:t>
      </w:r>
      <w:r>
        <w:rPr>
          <w:snapToGrid w:val="0"/>
        </w:rPr>
        <w:t> — </w:t>
      </w:r>
      <w:r>
        <w:rPr>
          <w:rStyle w:val="CharDivText"/>
        </w:rPr>
        <w:t>Discrimination involving sexual harassment</w:t>
      </w:r>
      <w:bookmarkEnd w:id="53"/>
      <w:bookmarkEnd w:id="54"/>
      <w:bookmarkEnd w:id="55"/>
      <w:bookmarkEnd w:id="56"/>
      <w:bookmarkEnd w:id="57"/>
      <w:r>
        <w:rPr>
          <w:rStyle w:val="CharDivText"/>
        </w:rPr>
        <w:t xml:space="preserve"> </w:t>
      </w:r>
    </w:p>
    <w:p>
      <w:pPr>
        <w:pStyle w:val="Heading5"/>
        <w:spacing w:before="180"/>
        <w:rPr>
          <w:snapToGrid w:val="0"/>
        </w:rPr>
      </w:pPr>
      <w:bookmarkStart w:id="58" w:name="_Toc473108217"/>
      <w:r>
        <w:rPr>
          <w:rStyle w:val="CharSectno"/>
        </w:rPr>
        <w:t>24</w:t>
      </w:r>
      <w:r>
        <w:rPr>
          <w:snapToGrid w:val="0"/>
        </w:rPr>
        <w:t>.</w:t>
      </w:r>
      <w:r>
        <w:rPr>
          <w:snapToGrid w:val="0"/>
        </w:rPr>
        <w:tab/>
        <w:t>Sexual harassment in employment</w:t>
      </w:r>
      <w:bookmarkEnd w:id="58"/>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59" w:name="_Toc473108218"/>
      <w:r>
        <w:rPr>
          <w:rStyle w:val="CharSectno"/>
        </w:rPr>
        <w:t>25</w:t>
      </w:r>
      <w:r>
        <w:rPr>
          <w:snapToGrid w:val="0"/>
        </w:rPr>
        <w:t>.</w:t>
      </w:r>
      <w:r>
        <w:rPr>
          <w:snapToGrid w:val="0"/>
        </w:rPr>
        <w:tab/>
        <w:t>Sexual harassment in education</w:t>
      </w:r>
      <w:bookmarkEnd w:id="5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60" w:name="_Toc473108219"/>
      <w:r>
        <w:rPr>
          <w:rStyle w:val="CharSectno"/>
        </w:rPr>
        <w:t>26</w:t>
      </w:r>
      <w:r>
        <w:rPr>
          <w:snapToGrid w:val="0"/>
        </w:rPr>
        <w:t>.</w:t>
      </w:r>
      <w:r>
        <w:rPr>
          <w:snapToGrid w:val="0"/>
        </w:rPr>
        <w:tab/>
        <w:t>Sexual harassment related to accommodation</w:t>
      </w:r>
      <w:bookmarkEnd w:id="60"/>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pageBreakBefore/>
        <w:spacing w:before="0"/>
        <w:rPr>
          <w:snapToGrid w:val="0"/>
        </w:rPr>
      </w:pPr>
      <w:bookmarkStart w:id="61" w:name="_Toc471902859"/>
      <w:bookmarkStart w:id="62" w:name="_Toc471998989"/>
      <w:bookmarkStart w:id="63" w:name="_Toc471999643"/>
      <w:bookmarkStart w:id="64" w:name="_Toc472521059"/>
      <w:bookmarkStart w:id="65" w:name="_Toc473108220"/>
      <w:r>
        <w:rPr>
          <w:rStyle w:val="CharDivNo"/>
        </w:rPr>
        <w:t>Division 5</w:t>
      </w:r>
      <w:r>
        <w:rPr>
          <w:snapToGrid w:val="0"/>
        </w:rPr>
        <w:t> — </w:t>
      </w:r>
      <w:r>
        <w:rPr>
          <w:rStyle w:val="CharDivText"/>
        </w:rPr>
        <w:t>Exceptions to Part II</w:t>
      </w:r>
      <w:bookmarkEnd w:id="61"/>
      <w:bookmarkEnd w:id="62"/>
      <w:bookmarkEnd w:id="63"/>
      <w:bookmarkEnd w:id="64"/>
      <w:bookmarkEnd w:id="65"/>
    </w:p>
    <w:p>
      <w:pPr>
        <w:pStyle w:val="Heading5"/>
        <w:rPr>
          <w:snapToGrid w:val="0"/>
        </w:rPr>
      </w:pPr>
      <w:bookmarkStart w:id="66" w:name="_Toc473108221"/>
      <w:r>
        <w:rPr>
          <w:rStyle w:val="CharSectno"/>
        </w:rPr>
        <w:t>27</w:t>
      </w:r>
      <w:r>
        <w:rPr>
          <w:snapToGrid w:val="0"/>
        </w:rPr>
        <w:t>.</w:t>
      </w:r>
      <w:r>
        <w:rPr>
          <w:snapToGrid w:val="0"/>
        </w:rPr>
        <w:tab/>
        <w:t>Genuine occupational qualifications</w:t>
      </w:r>
      <w:bookmarkEnd w:id="66"/>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keepNext/>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67" w:name="_Toc473108222"/>
      <w:r>
        <w:rPr>
          <w:rStyle w:val="CharSectno"/>
        </w:rPr>
        <w:t>28</w:t>
      </w:r>
      <w:r>
        <w:rPr>
          <w:snapToGrid w:val="0"/>
        </w:rPr>
        <w:t>.</w:t>
      </w:r>
      <w:r>
        <w:rPr>
          <w:snapToGrid w:val="0"/>
        </w:rPr>
        <w:tab/>
        <w:t>Pregnancy or childbirth</w:t>
      </w:r>
      <w:bookmarkEnd w:id="67"/>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68" w:name="_Toc473108223"/>
      <w:r>
        <w:rPr>
          <w:rStyle w:val="CharSectno"/>
        </w:rPr>
        <w:t>29</w:t>
      </w:r>
      <w:r>
        <w:t>.</w:t>
      </w:r>
      <w:r>
        <w:tab/>
        <w:t>Employment of married couple or partners in de facto relationship</w:t>
      </w:r>
      <w:bookmarkEnd w:id="68"/>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69" w:name="_Toc473108224"/>
      <w:r>
        <w:rPr>
          <w:rStyle w:val="CharSectno"/>
        </w:rPr>
        <w:t>30</w:t>
      </w:r>
      <w:r>
        <w:rPr>
          <w:snapToGrid w:val="0"/>
        </w:rPr>
        <w:t>.</w:t>
      </w:r>
      <w:r>
        <w:rPr>
          <w:snapToGrid w:val="0"/>
        </w:rPr>
        <w:tab/>
        <w:t>Services for members of one sex</w:t>
      </w:r>
      <w:bookmarkEnd w:id="69"/>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70" w:name="_Toc473108225"/>
      <w:r>
        <w:rPr>
          <w:rStyle w:val="CharSectno"/>
        </w:rPr>
        <w:t>31</w:t>
      </w:r>
      <w:r>
        <w:rPr>
          <w:snapToGrid w:val="0"/>
        </w:rPr>
        <w:t>.</w:t>
      </w:r>
      <w:r>
        <w:rPr>
          <w:snapToGrid w:val="0"/>
        </w:rPr>
        <w:tab/>
        <w:t>Measures intended to achieve equality</w:t>
      </w:r>
      <w:bookmarkEnd w:id="7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71" w:name="_Toc473108226"/>
      <w:r>
        <w:rPr>
          <w:rStyle w:val="CharSectno"/>
        </w:rPr>
        <w:t>32</w:t>
      </w:r>
      <w:r>
        <w:rPr>
          <w:snapToGrid w:val="0"/>
        </w:rPr>
        <w:t>.</w:t>
      </w:r>
      <w:r>
        <w:rPr>
          <w:snapToGrid w:val="0"/>
        </w:rPr>
        <w:tab/>
        <w:t>Accommodation provided for employees or students</w:t>
      </w:r>
      <w:bookmarkEnd w:id="71"/>
      <w:r>
        <w:rPr>
          <w:snapToGrid w:val="0"/>
        </w:rPr>
        <w:t xml:space="preserve"> </w:t>
      </w:r>
    </w:p>
    <w:p>
      <w:pPr>
        <w:pStyle w:val="Subsection"/>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72" w:name="_Toc473108227"/>
      <w:r>
        <w:rPr>
          <w:rStyle w:val="CharSectno"/>
        </w:rPr>
        <w:t>33</w:t>
      </w:r>
      <w:r>
        <w:rPr>
          <w:snapToGrid w:val="0"/>
        </w:rPr>
        <w:t>.</w:t>
      </w:r>
      <w:r>
        <w:rPr>
          <w:snapToGrid w:val="0"/>
        </w:rPr>
        <w:tab/>
        <w:t>Residential care of children</w:t>
      </w:r>
      <w:bookmarkEnd w:id="72"/>
      <w:r>
        <w:rPr>
          <w:snapToGrid w:val="0"/>
        </w:rPr>
        <w:t xml:space="preserve"> </w:t>
      </w:r>
    </w:p>
    <w:p>
      <w:pPr>
        <w:pStyle w:val="Subsection"/>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73" w:name="_Toc473108228"/>
      <w:r>
        <w:rPr>
          <w:rStyle w:val="CharSectno"/>
        </w:rPr>
        <w:t>34</w:t>
      </w:r>
      <w:r>
        <w:rPr>
          <w:snapToGrid w:val="0"/>
        </w:rPr>
        <w:t>.</w:t>
      </w:r>
      <w:r>
        <w:rPr>
          <w:snapToGrid w:val="0"/>
        </w:rPr>
        <w:tab/>
        <w:t>Insurance</w:t>
      </w:r>
      <w:bookmarkEnd w:id="73"/>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spacing w:before="180"/>
        <w:rPr>
          <w:snapToGrid w:val="0"/>
        </w:rPr>
      </w:pPr>
      <w:bookmarkStart w:id="74" w:name="_Toc473108229"/>
      <w:r>
        <w:rPr>
          <w:rStyle w:val="CharSectno"/>
        </w:rPr>
        <w:t>35</w:t>
      </w:r>
      <w:r>
        <w:rPr>
          <w:snapToGrid w:val="0"/>
        </w:rPr>
        <w:t>.</w:t>
      </w:r>
      <w:r>
        <w:rPr>
          <w:snapToGrid w:val="0"/>
        </w:rPr>
        <w:tab/>
        <w:t>Sport</w:t>
      </w:r>
      <w:bookmarkEnd w:id="74"/>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spacing w:before="120"/>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75" w:name="_Toc471902869"/>
      <w:bookmarkStart w:id="76" w:name="_Toc471998999"/>
      <w:bookmarkStart w:id="77" w:name="_Toc471999653"/>
      <w:bookmarkStart w:id="78" w:name="_Toc472521069"/>
      <w:bookmarkStart w:id="79" w:name="_Toc473108230"/>
      <w:r>
        <w:rPr>
          <w:rStyle w:val="CharPartNo"/>
        </w:rPr>
        <w:t>Part IIAA</w:t>
      </w:r>
      <w:r>
        <w:t xml:space="preserve"> — </w:t>
      </w:r>
      <w:r>
        <w:rPr>
          <w:rStyle w:val="CharPartText"/>
        </w:rPr>
        <w:t>Discrimination on gender history grounds in certain cases</w:t>
      </w:r>
      <w:bookmarkEnd w:id="75"/>
      <w:bookmarkEnd w:id="76"/>
      <w:bookmarkEnd w:id="77"/>
      <w:bookmarkEnd w:id="78"/>
      <w:bookmarkEnd w:id="79"/>
    </w:p>
    <w:p>
      <w:pPr>
        <w:pStyle w:val="Footnoteheading"/>
        <w:ind w:left="890"/>
      </w:pPr>
      <w:r>
        <w:tab/>
        <w:t>[Heading inserted by No. 2 of 2000 s. 28.]</w:t>
      </w:r>
    </w:p>
    <w:p>
      <w:pPr>
        <w:pStyle w:val="Heading3"/>
      </w:pPr>
      <w:bookmarkStart w:id="80" w:name="_Toc471902870"/>
      <w:bookmarkStart w:id="81" w:name="_Toc471999000"/>
      <w:bookmarkStart w:id="82" w:name="_Toc471999654"/>
      <w:bookmarkStart w:id="83" w:name="_Toc472521070"/>
      <w:bookmarkStart w:id="84" w:name="_Toc473108231"/>
      <w:r>
        <w:rPr>
          <w:rStyle w:val="CharDivNo"/>
        </w:rPr>
        <w:t>Division 1</w:t>
      </w:r>
      <w:r>
        <w:t> — </w:t>
      </w:r>
      <w:r>
        <w:rPr>
          <w:rStyle w:val="CharDivText"/>
        </w:rPr>
        <w:t>General</w:t>
      </w:r>
      <w:bookmarkEnd w:id="80"/>
      <w:bookmarkEnd w:id="81"/>
      <w:bookmarkEnd w:id="82"/>
      <w:bookmarkEnd w:id="83"/>
      <w:bookmarkEnd w:id="84"/>
    </w:p>
    <w:p>
      <w:pPr>
        <w:pStyle w:val="Footnoteheading"/>
        <w:ind w:left="890"/>
      </w:pPr>
      <w:r>
        <w:tab/>
        <w:t>[Heading inserted by No. 2 of 2000 s. 28.]</w:t>
      </w:r>
    </w:p>
    <w:p>
      <w:pPr>
        <w:pStyle w:val="Heading5"/>
      </w:pPr>
      <w:bookmarkStart w:id="85" w:name="_Toc473108232"/>
      <w:r>
        <w:rPr>
          <w:rStyle w:val="CharSectno"/>
        </w:rPr>
        <w:t>35AA</w:t>
      </w:r>
      <w:r>
        <w:t>.</w:t>
      </w:r>
      <w:r>
        <w:tab/>
        <w:t>Gender history</w:t>
      </w:r>
      <w:bookmarkEnd w:id="85"/>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86" w:name="_Toc473108233"/>
      <w:r>
        <w:rPr>
          <w:rStyle w:val="CharSectno"/>
        </w:rPr>
        <w:t>35AB</w:t>
      </w:r>
      <w:r>
        <w:t>.</w:t>
      </w:r>
      <w:r>
        <w:tab/>
        <w:t>Discrimination on gender history grounds</w:t>
      </w:r>
      <w:bookmarkEnd w:id="86"/>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87" w:name="_Toc471902873"/>
      <w:bookmarkStart w:id="88" w:name="_Toc471999003"/>
      <w:bookmarkStart w:id="89" w:name="_Toc471999657"/>
      <w:bookmarkStart w:id="90" w:name="_Toc472521073"/>
      <w:bookmarkStart w:id="91" w:name="_Toc473108234"/>
      <w:r>
        <w:rPr>
          <w:rStyle w:val="CharDivNo"/>
        </w:rPr>
        <w:t>Division 2</w:t>
      </w:r>
      <w:r>
        <w:t xml:space="preserve"> — </w:t>
      </w:r>
      <w:r>
        <w:rPr>
          <w:rStyle w:val="CharDivText"/>
        </w:rPr>
        <w:t>Discrimination in work</w:t>
      </w:r>
      <w:bookmarkEnd w:id="87"/>
      <w:bookmarkEnd w:id="88"/>
      <w:bookmarkEnd w:id="89"/>
      <w:bookmarkEnd w:id="90"/>
      <w:bookmarkEnd w:id="91"/>
    </w:p>
    <w:p>
      <w:pPr>
        <w:pStyle w:val="Footnoteheading"/>
        <w:ind w:left="890"/>
      </w:pPr>
      <w:r>
        <w:tab/>
        <w:t>[Heading inserted by No. 2 of 2000 s. 28.]</w:t>
      </w:r>
    </w:p>
    <w:p>
      <w:pPr>
        <w:pStyle w:val="Heading5"/>
      </w:pPr>
      <w:bookmarkStart w:id="92" w:name="_Toc473108235"/>
      <w:r>
        <w:rPr>
          <w:rStyle w:val="CharSectno"/>
        </w:rPr>
        <w:t>35AC</w:t>
      </w:r>
      <w:r>
        <w:t>.</w:t>
      </w:r>
      <w:r>
        <w:tab/>
        <w:t>Discrimination against applicants and employees</w:t>
      </w:r>
      <w:bookmarkEnd w:id="92"/>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spacing w:before="180"/>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ind w:left="890" w:hanging="890"/>
      </w:pPr>
      <w:r>
        <w:tab/>
        <w:t>[Section 35AC inserted by No. 2 of 2000 s. 28.]</w:t>
      </w:r>
    </w:p>
    <w:p>
      <w:pPr>
        <w:pStyle w:val="Heading5"/>
        <w:spacing w:before="240"/>
      </w:pPr>
      <w:bookmarkStart w:id="93" w:name="_Toc473108236"/>
      <w:r>
        <w:rPr>
          <w:rStyle w:val="CharSectno"/>
        </w:rPr>
        <w:t>35AD</w:t>
      </w:r>
      <w:r>
        <w:t>.</w:t>
      </w:r>
      <w:r>
        <w:tab/>
        <w:t>Discrimination against commission agents</w:t>
      </w:r>
      <w:bookmarkEnd w:id="93"/>
    </w:p>
    <w:p>
      <w:pPr>
        <w:pStyle w:val="Subsection"/>
        <w:spacing w:before="180"/>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spacing w:before="180"/>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keepNext/>
      </w:pPr>
      <w:r>
        <w:tab/>
        <w:t>(c)</w:t>
      </w:r>
      <w:r>
        <w:tab/>
        <w:t>by terminating the engagement; or</w:t>
      </w:r>
    </w:p>
    <w:p>
      <w:pPr>
        <w:pStyle w:val="Indenta"/>
      </w:pPr>
      <w:r>
        <w:tab/>
        <w:t>(d)</w:t>
      </w:r>
      <w:r>
        <w:tab/>
        <w:t>by subjecting the commission agent to any other detriment.</w:t>
      </w:r>
    </w:p>
    <w:p>
      <w:pPr>
        <w:pStyle w:val="Footnotesection"/>
        <w:ind w:left="890" w:hanging="890"/>
      </w:pPr>
      <w:r>
        <w:tab/>
        <w:t>[Section 35AD inserted by No. 2 of 2000 s. 28.]</w:t>
      </w:r>
    </w:p>
    <w:p>
      <w:pPr>
        <w:pStyle w:val="Heading5"/>
        <w:spacing w:before="240"/>
      </w:pPr>
      <w:bookmarkStart w:id="94" w:name="_Toc473108237"/>
      <w:r>
        <w:rPr>
          <w:rStyle w:val="CharSectno"/>
        </w:rPr>
        <w:t>35AE</w:t>
      </w:r>
      <w:r>
        <w:t>.</w:t>
      </w:r>
      <w:r>
        <w:tab/>
        <w:t>Discrimination against contract workers</w:t>
      </w:r>
      <w:bookmarkEnd w:id="94"/>
    </w:p>
    <w:p>
      <w:pPr>
        <w:pStyle w:val="Subsection"/>
        <w:spacing w:before="180"/>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spacing w:before="240"/>
      </w:pPr>
      <w:bookmarkStart w:id="95" w:name="_Toc473108238"/>
      <w:r>
        <w:rPr>
          <w:rStyle w:val="CharSectno"/>
        </w:rPr>
        <w:t>35AF</w:t>
      </w:r>
      <w:r>
        <w:t>.</w:t>
      </w:r>
      <w:r>
        <w:tab/>
        <w:t>Partnerships</w:t>
      </w:r>
      <w:bookmarkEnd w:id="95"/>
    </w:p>
    <w:p>
      <w:pPr>
        <w:pStyle w:val="Subsection"/>
        <w:spacing w:before="180"/>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keepNext/>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spacing w:before="240"/>
      </w:pPr>
      <w:bookmarkStart w:id="96" w:name="_Toc473108239"/>
      <w:r>
        <w:rPr>
          <w:rStyle w:val="CharSectno"/>
        </w:rPr>
        <w:t>35AG</w:t>
      </w:r>
      <w:r>
        <w:rPr>
          <w:spacing w:val="-2"/>
        </w:rPr>
        <w:t>.</w:t>
      </w:r>
      <w:r>
        <w:rPr>
          <w:spacing w:val="-2"/>
        </w:rPr>
        <w:tab/>
      </w:r>
      <w:r>
        <w:t>Professional or trade organisations</w:t>
      </w:r>
      <w:bookmarkEnd w:id="96"/>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spacing w:before="1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97" w:name="_Toc473108240"/>
      <w:r>
        <w:rPr>
          <w:rStyle w:val="CharSectno"/>
        </w:rPr>
        <w:t>35AH</w:t>
      </w:r>
      <w:r>
        <w:t>.</w:t>
      </w:r>
      <w:r>
        <w:tab/>
        <w:t>Qualifying bodies</w:t>
      </w:r>
      <w:bookmarkEnd w:id="97"/>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98" w:name="_Toc473108241"/>
      <w:r>
        <w:rPr>
          <w:rStyle w:val="CharSectno"/>
        </w:rPr>
        <w:t>35AI</w:t>
      </w:r>
      <w:r>
        <w:t>.</w:t>
      </w:r>
      <w:r>
        <w:tab/>
        <w:t>Employment agencies</w:t>
      </w:r>
      <w:bookmarkEnd w:id="98"/>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99" w:name="_Toc471902881"/>
      <w:bookmarkStart w:id="100" w:name="_Toc471999011"/>
      <w:bookmarkStart w:id="101" w:name="_Toc471999665"/>
      <w:bookmarkStart w:id="102" w:name="_Toc472521081"/>
      <w:bookmarkStart w:id="103" w:name="_Toc473108242"/>
      <w:r>
        <w:rPr>
          <w:rStyle w:val="CharDivNo"/>
        </w:rPr>
        <w:t>Division 3</w:t>
      </w:r>
      <w:r>
        <w:t> — </w:t>
      </w:r>
      <w:r>
        <w:rPr>
          <w:rStyle w:val="CharDivText"/>
        </w:rPr>
        <w:t>Discrimination in other areas</w:t>
      </w:r>
      <w:bookmarkEnd w:id="99"/>
      <w:bookmarkEnd w:id="100"/>
      <w:bookmarkEnd w:id="101"/>
      <w:bookmarkEnd w:id="102"/>
      <w:bookmarkEnd w:id="103"/>
    </w:p>
    <w:p>
      <w:pPr>
        <w:pStyle w:val="Footnoteheading"/>
        <w:ind w:left="890"/>
      </w:pPr>
      <w:r>
        <w:tab/>
        <w:t>[Heading inserted by No. 2 of 2000 s. 28.]</w:t>
      </w:r>
    </w:p>
    <w:p>
      <w:pPr>
        <w:pStyle w:val="Heading5"/>
      </w:pPr>
      <w:bookmarkStart w:id="104" w:name="_Toc473108243"/>
      <w:r>
        <w:rPr>
          <w:rStyle w:val="CharSectno"/>
        </w:rPr>
        <w:t>35AJ</w:t>
      </w:r>
      <w:r>
        <w:t>.</w:t>
      </w:r>
      <w:r>
        <w:tab/>
        <w:t>Education</w:t>
      </w:r>
      <w:bookmarkEnd w:id="104"/>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105" w:name="_Toc473108244"/>
      <w:r>
        <w:rPr>
          <w:rStyle w:val="CharSectno"/>
        </w:rPr>
        <w:t>35AK</w:t>
      </w:r>
      <w:r>
        <w:t>.</w:t>
      </w:r>
      <w:r>
        <w:tab/>
        <w:t>Access to places and vehicles</w:t>
      </w:r>
      <w:bookmarkEnd w:id="105"/>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106" w:name="_Toc473108245"/>
      <w:r>
        <w:rPr>
          <w:rStyle w:val="CharSectno"/>
        </w:rPr>
        <w:t>35AL</w:t>
      </w:r>
      <w:r>
        <w:t>.</w:t>
      </w:r>
      <w:r>
        <w:tab/>
        <w:t>Goods, services and facilities</w:t>
      </w:r>
      <w:bookmarkEnd w:id="106"/>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107" w:name="_Toc473108246"/>
      <w:r>
        <w:rPr>
          <w:rStyle w:val="CharSectno"/>
        </w:rPr>
        <w:t>35AM</w:t>
      </w:r>
      <w:r>
        <w:t>.</w:t>
      </w:r>
      <w:r>
        <w:tab/>
        <w:t>Accommodation</w:t>
      </w:r>
      <w:bookmarkEnd w:id="10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spacing w:before="180"/>
      </w:pPr>
      <w:bookmarkStart w:id="108" w:name="_Toc473108247"/>
      <w:r>
        <w:rPr>
          <w:rStyle w:val="CharSectno"/>
        </w:rPr>
        <w:t>35AN</w:t>
      </w:r>
      <w:r>
        <w:t>.</w:t>
      </w:r>
      <w:r>
        <w:tab/>
        <w:t>Land</w:t>
      </w:r>
      <w:bookmarkEnd w:id="108"/>
    </w:p>
    <w:p>
      <w:pPr>
        <w:pStyle w:val="Subsection"/>
        <w:spacing w:before="120"/>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spacing w:before="120"/>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109" w:name="_Toc473108248"/>
      <w:r>
        <w:rPr>
          <w:rStyle w:val="CharSectno"/>
        </w:rPr>
        <w:t>35AO</w:t>
      </w:r>
      <w:r>
        <w:t>.</w:t>
      </w:r>
      <w:r>
        <w:tab/>
        <w:t>Clubs</w:t>
      </w:r>
      <w:bookmarkEnd w:id="109"/>
    </w:p>
    <w:p>
      <w:pPr>
        <w:pStyle w:val="Subsection"/>
        <w:spacing w:before="120"/>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110" w:name="_Toc473108249"/>
      <w:r>
        <w:rPr>
          <w:rStyle w:val="CharSectno"/>
        </w:rPr>
        <w:t>35AP</w:t>
      </w:r>
      <w:r>
        <w:t>.</w:t>
      </w:r>
      <w:r>
        <w:tab/>
        <w:t>Discrimination in sport on gender history grounds</w:t>
      </w:r>
      <w:bookmarkEnd w:id="110"/>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111" w:name="_Toc473108250"/>
      <w:r>
        <w:rPr>
          <w:rStyle w:val="CharSectno"/>
        </w:rPr>
        <w:t>35AQ</w:t>
      </w:r>
      <w:r>
        <w:t>.</w:t>
      </w:r>
      <w:r>
        <w:tab/>
        <w:t>Requesting or requiring provision of certain information</w:t>
      </w:r>
      <w:bookmarkEnd w:id="111"/>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112" w:name="_Toc473108251"/>
      <w:r>
        <w:rPr>
          <w:rStyle w:val="CharSectno"/>
        </w:rPr>
        <w:t>35AR</w:t>
      </w:r>
      <w:r>
        <w:t>.</w:t>
      </w:r>
      <w:r>
        <w:tab/>
        <w:t>Superannuation schemes and provident funds</w:t>
      </w:r>
      <w:bookmarkEnd w:id="112"/>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113" w:name="_Toc471902891"/>
      <w:bookmarkStart w:id="114" w:name="_Toc471999021"/>
      <w:bookmarkStart w:id="115" w:name="_Toc471999675"/>
      <w:bookmarkStart w:id="116" w:name="_Toc472521091"/>
      <w:bookmarkStart w:id="117" w:name="_Toc473108252"/>
      <w:r>
        <w:rPr>
          <w:rStyle w:val="CharPartNo"/>
        </w:rPr>
        <w:t>Part IIA</w:t>
      </w:r>
      <w:r>
        <w:t> — </w:t>
      </w:r>
      <w:r>
        <w:rPr>
          <w:rStyle w:val="CharPartText"/>
          <w:spacing w:val="-2"/>
        </w:rPr>
        <w:t>Discrimination on the ground of family responsibility or family status</w:t>
      </w:r>
      <w:bookmarkEnd w:id="113"/>
      <w:bookmarkEnd w:id="114"/>
      <w:bookmarkEnd w:id="115"/>
      <w:bookmarkEnd w:id="116"/>
      <w:bookmarkEnd w:id="117"/>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118" w:name="_Toc471902892"/>
      <w:bookmarkStart w:id="119" w:name="_Toc471999022"/>
      <w:bookmarkStart w:id="120" w:name="_Toc471999676"/>
      <w:bookmarkStart w:id="121" w:name="_Toc472521092"/>
      <w:bookmarkStart w:id="122" w:name="_Toc473108253"/>
      <w:r>
        <w:rPr>
          <w:rStyle w:val="CharDivNo"/>
        </w:rPr>
        <w:t>Division 1</w:t>
      </w:r>
      <w:r>
        <w:rPr>
          <w:snapToGrid w:val="0"/>
        </w:rPr>
        <w:t> — </w:t>
      </w:r>
      <w:r>
        <w:rPr>
          <w:rStyle w:val="CharDivText"/>
        </w:rPr>
        <w:t>General</w:t>
      </w:r>
      <w:bookmarkEnd w:id="118"/>
      <w:bookmarkEnd w:id="119"/>
      <w:bookmarkEnd w:id="120"/>
      <w:bookmarkEnd w:id="121"/>
      <w:bookmarkEnd w:id="122"/>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123" w:name="_Toc473108254"/>
      <w:r>
        <w:rPr>
          <w:rStyle w:val="CharSectno"/>
        </w:rPr>
        <w:t>35A</w:t>
      </w:r>
      <w:r>
        <w:rPr>
          <w:snapToGrid w:val="0"/>
        </w:rPr>
        <w:t>.</w:t>
      </w:r>
      <w:r>
        <w:rPr>
          <w:snapToGrid w:val="0"/>
        </w:rPr>
        <w:tab/>
        <w:t>Discrimination on the ground of family responsibility or family status</w:t>
      </w:r>
      <w:bookmarkEnd w:id="123"/>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 xml:space="preserve">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ind w:left="890" w:hanging="890"/>
      </w:pPr>
      <w:r>
        <w:tab/>
        <w:t xml:space="preserve">[Section 35A inserted by No. 74 of 1992 s. 11.] </w:t>
      </w:r>
    </w:p>
    <w:p>
      <w:pPr>
        <w:pStyle w:val="Heading3"/>
        <w:spacing w:before="260"/>
        <w:rPr>
          <w:snapToGrid w:val="0"/>
        </w:rPr>
      </w:pPr>
      <w:bookmarkStart w:id="124" w:name="_Toc471902894"/>
      <w:bookmarkStart w:id="125" w:name="_Toc471999024"/>
      <w:bookmarkStart w:id="126" w:name="_Toc471999678"/>
      <w:bookmarkStart w:id="127" w:name="_Toc472521094"/>
      <w:bookmarkStart w:id="128" w:name="_Toc473108255"/>
      <w:r>
        <w:rPr>
          <w:rStyle w:val="CharDivNo"/>
        </w:rPr>
        <w:t>Division 2</w:t>
      </w:r>
      <w:r>
        <w:rPr>
          <w:snapToGrid w:val="0"/>
        </w:rPr>
        <w:t> — </w:t>
      </w:r>
      <w:r>
        <w:rPr>
          <w:rStyle w:val="CharDivText"/>
        </w:rPr>
        <w:t>Discrimination in work</w:t>
      </w:r>
      <w:bookmarkEnd w:id="124"/>
      <w:bookmarkEnd w:id="125"/>
      <w:bookmarkEnd w:id="126"/>
      <w:bookmarkEnd w:id="127"/>
      <w:bookmarkEnd w:id="12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240"/>
        <w:rPr>
          <w:snapToGrid w:val="0"/>
        </w:rPr>
      </w:pPr>
      <w:bookmarkStart w:id="129" w:name="_Toc473108256"/>
      <w:r>
        <w:rPr>
          <w:rStyle w:val="CharSectno"/>
        </w:rPr>
        <w:t>35B</w:t>
      </w:r>
      <w:r>
        <w:rPr>
          <w:snapToGrid w:val="0"/>
        </w:rPr>
        <w:t>.</w:t>
      </w:r>
      <w:r>
        <w:rPr>
          <w:snapToGrid w:val="0"/>
        </w:rPr>
        <w:tab/>
        <w:t>Discrimination against applicants and employees</w:t>
      </w:r>
      <w:bookmarkEnd w:id="129"/>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80"/>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spacing w:before="180"/>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spacing w:before="240"/>
        <w:rPr>
          <w:snapToGrid w:val="0"/>
        </w:rPr>
      </w:pPr>
      <w:bookmarkStart w:id="130" w:name="_Toc473108257"/>
      <w:r>
        <w:rPr>
          <w:rStyle w:val="CharSectno"/>
        </w:rPr>
        <w:t>35C</w:t>
      </w:r>
      <w:r>
        <w:rPr>
          <w:snapToGrid w:val="0"/>
        </w:rPr>
        <w:t>.</w:t>
      </w:r>
      <w:r>
        <w:rPr>
          <w:snapToGrid w:val="0"/>
        </w:rPr>
        <w:tab/>
        <w:t>Discrimination against commission agents</w:t>
      </w:r>
      <w:bookmarkEnd w:id="130"/>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80"/>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keepNext/>
        <w:keepLines/>
        <w:rPr>
          <w:snapToGrid w:val="0"/>
          <w:spacing w:val="-4"/>
        </w:rPr>
      </w:pPr>
      <w:r>
        <w:rPr>
          <w:snapToGrid w:val="0"/>
          <w:spacing w:val="-4"/>
        </w:rPr>
        <w:tab/>
        <w:t>(d)</w:t>
      </w:r>
      <w:r>
        <w:rPr>
          <w:snapToGrid w:val="0"/>
          <w:spacing w:val="-4"/>
        </w:rPr>
        <w:tab/>
        <w:t>by subjecting the commission agent to any other detriment.</w:t>
      </w:r>
    </w:p>
    <w:p>
      <w:pPr>
        <w:pStyle w:val="Footnotesection"/>
        <w:keepNext/>
        <w:ind w:left="890" w:hanging="890"/>
      </w:pPr>
      <w:r>
        <w:tab/>
        <w:t xml:space="preserve">[Section 35C inserted by No. 74 of 1992 s. 11.] </w:t>
      </w:r>
    </w:p>
    <w:p>
      <w:pPr>
        <w:pStyle w:val="Heading5"/>
        <w:rPr>
          <w:snapToGrid w:val="0"/>
        </w:rPr>
      </w:pPr>
      <w:bookmarkStart w:id="131" w:name="_Toc473108258"/>
      <w:r>
        <w:rPr>
          <w:rStyle w:val="CharSectno"/>
        </w:rPr>
        <w:t>35D</w:t>
      </w:r>
      <w:r>
        <w:rPr>
          <w:snapToGrid w:val="0"/>
        </w:rPr>
        <w:t>.</w:t>
      </w:r>
      <w:r>
        <w:rPr>
          <w:snapToGrid w:val="0"/>
        </w:rPr>
        <w:tab/>
        <w:t>Discrimination against contract workers</w:t>
      </w:r>
      <w:bookmarkEnd w:id="131"/>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132" w:name="_Toc473108259"/>
      <w:r>
        <w:rPr>
          <w:rStyle w:val="CharSectno"/>
        </w:rPr>
        <w:t>35E</w:t>
      </w:r>
      <w:r>
        <w:rPr>
          <w:snapToGrid w:val="0"/>
        </w:rPr>
        <w:t>.</w:t>
      </w:r>
      <w:r>
        <w:rPr>
          <w:snapToGrid w:val="0"/>
        </w:rPr>
        <w:tab/>
        <w:t>Partnerships</w:t>
      </w:r>
      <w:bookmarkEnd w:id="132"/>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133" w:name="_Toc473108260"/>
      <w:r>
        <w:rPr>
          <w:rStyle w:val="CharSectno"/>
        </w:rPr>
        <w:t>35F</w:t>
      </w:r>
      <w:r>
        <w:rPr>
          <w:snapToGrid w:val="0"/>
        </w:rPr>
        <w:t>.</w:t>
      </w:r>
      <w:r>
        <w:rPr>
          <w:snapToGrid w:val="0"/>
        </w:rPr>
        <w:tab/>
        <w:t>Professional or trade organisations</w:t>
      </w:r>
      <w:bookmarkEnd w:id="13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134" w:name="_Toc473108261"/>
      <w:r>
        <w:rPr>
          <w:rStyle w:val="CharSectno"/>
        </w:rPr>
        <w:t>35G</w:t>
      </w:r>
      <w:r>
        <w:rPr>
          <w:snapToGrid w:val="0"/>
        </w:rPr>
        <w:t>.</w:t>
      </w:r>
      <w:r>
        <w:rPr>
          <w:snapToGrid w:val="0"/>
        </w:rPr>
        <w:tab/>
        <w:t>Qualifying bodies</w:t>
      </w:r>
      <w:bookmarkEnd w:id="13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spacing w:before="180"/>
        <w:rPr>
          <w:snapToGrid w:val="0"/>
        </w:rPr>
      </w:pPr>
      <w:bookmarkStart w:id="135" w:name="_Toc473108262"/>
      <w:r>
        <w:rPr>
          <w:rStyle w:val="CharSectno"/>
        </w:rPr>
        <w:t>35H</w:t>
      </w:r>
      <w:r>
        <w:rPr>
          <w:snapToGrid w:val="0"/>
        </w:rPr>
        <w:t>.</w:t>
      </w:r>
      <w:r>
        <w:rPr>
          <w:snapToGrid w:val="0"/>
        </w:rPr>
        <w:tab/>
        <w:t>Employment agencies</w:t>
      </w:r>
      <w:bookmarkEnd w:id="13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136" w:name="_Toc471902902"/>
      <w:bookmarkStart w:id="137" w:name="_Toc471999032"/>
      <w:bookmarkStart w:id="138" w:name="_Toc471999686"/>
      <w:bookmarkStart w:id="139" w:name="_Toc472521102"/>
      <w:bookmarkStart w:id="140" w:name="_Toc473108263"/>
      <w:r>
        <w:rPr>
          <w:rStyle w:val="CharDivNo"/>
        </w:rPr>
        <w:t>Division 3</w:t>
      </w:r>
      <w:r>
        <w:rPr>
          <w:snapToGrid w:val="0"/>
        </w:rPr>
        <w:t> — </w:t>
      </w:r>
      <w:r>
        <w:rPr>
          <w:rStyle w:val="CharDivText"/>
        </w:rPr>
        <w:t>Discrimination in other areas</w:t>
      </w:r>
      <w:bookmarkEnd w:id="136"/>
      <w:bookmarkEnd w:id="137"/>
      <w:bookmarkEnd w:id="138"/>
      <w:bookmarkEnd w:id="139"/>
      <w:bookmarkEnd w:id="14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41" w:name="_Toc473108264"/>
      <w:r>
        <w:rPr>
          <w:rStyle w:val="CharSectno"/>
        </w:rPr>
        <w:t>35I</w:t>
      </w:r>
      <w:r>
        <w:rPr>
          <w:snapToGrid w:val="0"/>
        </w:rPr>
        <w:t>.</w:t>
      </w:r>
      <w:r>
        <w:rPr>
          <w:snapToGrid w:val="0"/>
        </w:rPr>
        <w:tab/>
        <w:t>Education</w:t>
      </w:r>
      <w:bookmarkEnd w:id="14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spacing w:before="120"/>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keepNext w:val="0"/>
        <w:keepLines w:val="0"/>
        <w:spacing w:before="180"/>
        <w:rPr>
          <w:snapToGrid w:val="0"/>
        </w:rPr>
      </w:pPr>
      <w:bookmarkStart w:id="142" w:name="_Toc473108265"/>
      <w:r>
        <w:rPr>
          <w:rStyle w:val="CharSectno"/>
        </w:rPr>
        <w:t>35J</w:t>
      </w:r>
      <w:r>
        <w:rPr>
          <w:snapToGrid w:val="0"/>
        </w:rPr>
        <w:t>.</w:t>
      </w:r>
      <w:r>
        <w:rPr>
          <w:snapToGrid w:val="0"/>
        </w:rPr>
        <w:tab/>
        <w:t>Requesting or requiring provision of certain information</w:t>
      </w:r>
      <w:bookmarkEnd w:id="142"/>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143" w:name="_Toc471902905"/>
      <w:bookmarkStart w:id="144" w:name="_Toc471999035"/>
      <w:bookmarkStart w:id="145" w:name="_Toc471999689"/>
      <w:bookmarkStart w:id="146" w:name="_Toc472521105"/>
      <w:bookmarkStart w:id="147" w:name="_Toc473108266"/>
      <w:r>
        <w:rPr>
          <w:rStyle w:val="CharDivNo"/>
        </w:rPr>
        <w:t>Division 4</w:t>
      </w:r>
      <w:r>
        <w:rPr>
          <w:snapToGrid w:val="0"/>
        </w:rPr>
        <w:t> — </w:t>
      </w:r>
      <w:r>
        <w:rPr>
          <w:rStyle w:val="CharDivText"/>
        </w:rPr>
        <w:t>Exceptions to Part IIA</w:t>
      </w:r>
      <w:bookmarkEnd w:id="143"/>
      <w:bookmarkEnd w:id="144"/>
      <w:bookmarkEnd w:id="145"/>
      <w:bookmarkEnd w:id="146"/>
      <w:bookmarkEnd w:id="14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48" w:name="_Toc473108267"/>
      <w:r>
        <w:rPr>
          <w:rStyle w:val="CharSectno"/>
        </w:rPr>
        <w:t>35K</w:t>
      </w:r>
      <w:r>
        <w:rPr>
          <w:snapToGrid w:val="0"/>
        </w:rPr>
        <w:t>.</w:t>
      </w:r>
      <w:r>
        <w:rPr>
          <w:snapToGrid w:val="0"/>
        </w:rPr>
        <w:tab/>
        <w:t>Measures intended to meet special needs</w:t>
      </w:r>
      <w:bookmarkEnd w:id="14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49" w:name="_Toc473108268"/>
      <w:r>
        <w:rPr>
          <w:rStyle w:val="CharSectno"/>
        </w:rPr>
        <w:t>35L</w:t>
      </w:r>
      <w:r>
        <w:rPr>
          <w:snapToGrid w:val="0"/>
        </w:rPr>
        <w:t>.</w:t>
      </w:r>
      <w:r>
        <w:rPr>
          <w:snapToGrid w:val="0"/>
        </w:rPr>
        <w:tab/>
        <w:t>Accommodation provided for employees</w:t>
      </w:r>
      <w:bookmarkEnd w:id="149"/>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150" w:name="_Toc473108269"/>
      <w:r>
        <w:rPr>
          <w:rStyle w:val="CharSectno"/>
        </w:rPr>
        <w:t>35M</w:t>
      </w:r>
      <w:r>
        <w:rPr>
          <w:snapToGrid w:val="0"/>
        </w:rPr>
        <w:t>.</w:t>
      </w:r>
      <w:r>
        <w:rPr>
          <w:snapToGrid w:val="0"/>
        </w:rPr>
        <w:tab/>
        <w:t>Identity of relative</w:t>
      </w:r>
      <w:bookmarkEnd w:id="150"/>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 under s. 35N(2).]</w:t>
      </w:r>
    </w:p>
    <w:p>
      <w:pPr>
        <w:pStyle w:val="Heading2"/>
      </w:pPr>
      <w:bookmarkStart w:id="151" w:name="_Toc471902909"/>
      <w:bookmarkStart w:id="152" w:name="_Toc471999039"/>
      <w:bookmarkStart w:id="153" w:name="_Toc471999693"/>
      <w:bookmarkStart w:id="154" w:name="_Toc472521109"/>
      <w:bookmarkStart w:id="155" w:name="_Toc473108270"/>
      <w:r>
        <w:rPr>
          <w:rStyle w:val="CharPartNo"/>
        </w:rPr>
        <w:t>Part IIB</w:t>
      </w:r>
      <w:r>
        <w:t xml:space="preserve"> — </w:t>
      </w:r>
      <w:r>
        <w:rPr>
          <w:rStyle w:val="CharPartText"/>
        </w:rPr>
        <w:t>Discrimination on ground of sexual orientation</w:t>
      </w:r>
      <w:bookmarkEnd w:id="151"/>
      <w:bookmarkEnd w:id="152"/>
      <w:bookmarkEnd w:id="153"/>
      <w:bookmarkEnd w:id="154"/>
      <w:bookmarkEnd w:id="155"/>
    </w:p>
    <w:p>
      <w:pPr>
        <w:pStyle w:val="Footnoteheading"/>
        <w:ind w:left="890"/>
      </w:pPr>
      <w:r>
        <w:tab/>
        <w:t>[Heading inserted by No. 3 of 2002 s. 52.]</w:t>
      </w:r>
    </w:p>
    <w:p>
      <w:pPr>
        <w:pStyle w:val="Heading3"/>
      </w:pPr>
      <w:bookmarkStart w:id="156" w:name="_Toc471902910"/>
      <w:bookmarkStart w:id="157" w:name="_Toc471999040"/>
      <w:bookmarkStart w:id="158" w:name="_Toc471999694"/>
      <w:bookmarkStart w:id="159" w:name="_Toc472521110"/>
      <w:bookmarkStart w:id="160" w:name="_Toc473108271"/>
      <w:r>
        <w:rPr>
          <w:rStyle w:val="CharDivNo"/>
        </w:rPr>
        <w:t>Division 1</w:t>
      </w:r>
      <w:r>
        <w:t xml:space="preserve"> — </w:t>
      </w:r>
      <w:r>
        <w:rPr>
          <w:rStyle w:val="CharDivText"/>
        </w:rPr>
        <w:t>General</w:t>
      </w:r>
      <w:bookmarkEnd w:id="156"/>
      <w:bookmarkEnd w:id="157"/>
      <w:bookmarkEnd w:id="158"/>
      <w:bookmarkEnd w:id="159"/>
      <w:bookmarkEnd w:id="160"/>
    </w:p>
    <w:p>
      <w:pPr>
        <w:pStyle w:val="Footnoteheading"/>
        <w:ind w:left="890"/>
      </w:pPr>
      <w:r>
        <w:tab/>
        <w:t>[Heading inserted by No. 3 of 2002 s. 52.]</w:t>
      </w:r>
    </w:p>
    <w:p>
      <w:pPr>
        <w:pStyle w:val="Heading5"/>
        <w:spacing w:before="180"/>
      </w:pPr>
      <w:bookmarkStart w:id="161" w:name="_Toc473108272"/>
      <w:r>
        <w:rPr>
          <w:rStyle w:val="CharSectno"/>
        </w:rPr>
        <w:t>35O</w:t>
      </w:r>
      <w:r>
        <w:t>.</w:t>
      </w:r>
      <w:r>
        <w:tab/>
        <w:t>Discrimination on the ground of sexual orientation</w:t>
      </w:r>
      <w:bookmarkEnd w:id="161"/>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62" w:name="_Toc471902912"/>
      <w:bookmarkStart w:id="163" w:name="_Toc471999042"/>
      <w:bookmarkStart w:id="164" w:name="_Toc471999696"/>
      <w:bookmarkStart w:id="165" w:name="_Toc472521112"/>
      <w:bookmarkStart w:id="166" w:name="_Toc473108273"/>
      <w:r>
        <w:rPr>
          <w:rStyle w:val="CharDivNo"/>
        </w:rPr>
        <w:t>Division 2</w:t>
      </w:r>
      <w:r>
        <w:t xml:space="preserve"> — </w:t>
      </w:r>
      <w:r>
        <w:rPr>
          <w:rStyle w:val="CharDivText"/>
        </w:rPr>
        <w:t>Discrimination in work</w:t>
      </w:r>
      <w:bookmarkEnd w:id="162"/>
      <w:bookmarkEnd w:id="163"/>
      <w:bookmarkEnd w:id="164"/>
      <w:bookmarkEnd w:id="165"/>
      <w:bookmarkEnd w:id="166"/>
    </w:p>
    <w:p>
      <w:pPr>
        <w:pStyle w:val="Footnoteheading"/>
        <w:ind w:left="890"/>
      </w:pPr>
      <w:r>
        <w:tab/>
        <w:t>[Heading inserted by No. 3 of 2002 s. 52.]</w:t>
      </w:r>
    </w:p>
    <w:p>
      <w:pPr>
        <w:pStyle w:val="Heading5"/>
      </w:pPr>
      <w:bookmarkStart w:id="167" w:name="_Toc473108274"/>
      <w:r>
        <w:rPr>
          <w:rStyle w:val="CharSectno"/>
        </w:rPr>
        <w:t>35P</w:t>
      </w:r>
      <w:r>
        <w:t>.</w:t>
      </w:r>
      <w:r>
        <w:tab/>
        <w:t>Discrimination against applicants and employees</w:t>
      </w:r>
      <w:bookmarkEnd w:id="167"/>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68" w:name="_Toc473108275"/>
      <w:r>
        <w:rPr>
          <w:rStyle w:val="CharSectno"/>
        </w:rPr>
        <w:t>35Q</w:t>
      </w:r>
      <w:r>
        <w:t>.</w:t>
      </w:r>
      <w:r>
        <w:tab/>
        <w:t>Discrimination against commission agents</w:t>
      </w:r>
      <w:bookmarkEnd w:id="168"/>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69" w:name="_Toc473108276"/>
      <w:r>
        <w:rPr>
          <w:rStyle w:val="CharSectno"/>
        </w:rPr>
        <w:t>35R</w:t>
      </w:r>
      <w:r>
        <w:t>.</w:t>
      </w:r>
      <w:r>
        <w:tab/>
        <w:t>Discrimination against contract workers</w:t>
      </w:r>
      <w:bookmarkEnd w:id="169"/>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70" w:name="_Toc473108277"/>
      <w:r>
        <w:rPr>
          <w:rStyle w:val="CharSectno"/>
        </w:rPr>
        <w:t>35S</w:t>
      </w:r>
      <w:r>
        <w:t>.</w:t>
      </w:r>
      <w:r>
        <w:tab/>
        <w:t>Partnerships</w:t>
      </w:r>
      <w:bookmarkEnd w:id="170"/>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71" w:name="_Toc473108278"/>
      <w:r>
        <w:rPr>
          <w:rStyle w:val="CharSectno"/>
        </w:rPr>
        <w:t>35T</w:t>
      </w:r>
      <w:r>
        <w:t>.</w:t>
      </w:r>
      <w:r>
        <w:tab/>
        <w:t>Professional or trade organisations</w:t>
      </w:r>
      <w:bookmarkEnd w:id="171"/>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72" w:name="_Toc473108279"/>
      <w:r>
        <w:rPr>
          <w:rStyle w:val="CharSectno"/>
        </w:rPr>
        <w:t>35U</w:t>
      </w:r>
      <w:r>
        <w:t>.</w:t>
      </w:r>
      <w:r>
        <w:tab/>
        <w:t>Qualifying bodies</w:t>
      </w:r>
      <w:bookmarkEnd w:id="172"/>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73" w:name="_Toc473108280"/>
      <w:r>
        <w:rPr>
          <w:rStyle w:val="CharSectno"/>
        </w:rPr>
        <w:t>35V</w:t>
      </w:r>
      <w:r>
        <w:t>.</w:t>
      </w:r>
      <w:r>
        <w:tab/>
        <w:t>Employment agencies</w:t>
      </w:r>
      <w:bookmarkEnd w:id="173"/>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74" w:name="_Toc471902920"/>
      <w:bookmarkStart w:id="175" w:name="_Toc471999050"/>
      <w:bookmarkStart w:id="176" w:name="_Toc471999704"/>
      <w:bookmarkStart w:id="177" w:name="_Toc472521120"/>
      <w:bookmarkStart w:id="178" w:name="_Toc473108281"/>
      <w:r>
        <w:rPr>
          <w:rStyle w:val="CharDivNo"/>
        </w:rPr>
        <w:t>Division 3</w:t>
      </w:r>
      <w:r>
        <w:t xml:space="preserve"> — </w:t>
      </w:r>
      <w:r>
        <w:rPr>
          <w:rStyle w:val="CharDivText"/>
        </w:rPr>
        <w:t>Discrimination in other areas</w:t>
      </w:r>
      <w:bookmarkEnd w:id="174"/>
      <w:bookmarkEnd w:id="175"/>
      <w:bookmarkEnd w:id="176"/>
      <w:bookmarkEnd w:id="177"/>
      <w:bookmarkEnd w:id="178"/>
    </w:p>
    <w:p>
      <w:pPr>
        <w:pStyle w:val="Footnoteheading"/>
        <w:ind w:left="890"/>
      </w:pPr>
      <w:r>
        <w:tab/>
        <w:t>[Heading inserted by No. 3 of 2002 s. 52.]</w:t>
      </w:r>
    </w:p>
    <w:p>
      <w:pPr>
        <w:pStyle w:val="Heading5"/>
      </w:pPr>
      <w:bookmarkStart w:id="179" w:name="_Toc473108282"/>
      <w:r>
        <w:rPr>
          <w:rStyle w:val="CharSectno"/>
        </w:rPr>
        <w:t>35W</w:t>
      </w:r>
      <w:r>
        <w:t>.</w:t>
      </w:r>
      <w:r>
        <w:tab/>
        <w:t>Education</w:t>
      </w:r>
      <w:bookmarkEnd w:id="17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80" w:name="_Toc473108283"/>
      <w:r>
        <w:rPr>
          <w:rStyle w:val="CharSectno"/>
        </w:rPr>
        <w:t>35X</w:t>
      </w:r>
      <w:r>
        <w:t>.</w:t>
      </w:r>
      <w:r>
        <w:tab/>
        <w:t>Access to places and vehicles</w:t>
      </w:r>
      <w:bookmarkEnd w:id="180"/>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81" w:name="_Toc473108284"/>
      <w:r>
        <w:rPr>
          <w:rStyle w:val="CharSectno"/>
        </w:rPr>
        <w:t>35Y</w:t>
      </w:r>
      <w:r>
        <w:t>.</w:t>
      </w:r>
      <w:r>
        <w:tab/>
        <w:t>Goods, services and facilities</w:t>
      </w:r>
      <w:bookmarkEnd w:id="181"/>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82" w:name="_Toc473108285"/>
      <w:r>
        <w:rPr>
          <w:rStyle w:val="CharSectno"/>
        </w:rPr>
        <w:t>35Z</w:t>
      </w:r>
      <w:r>
        <w:t>.</w:t>
      </w:r>
      <w:r>
        <w:tab/>
        <w:t>Accommodation</w:t>
      </w:r>
      <w:bookmarkEnd w:id="182"/>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183" w:name="_Toc473108286"/>
      <w:r>
        <w:rPr>
          <w:rStyle w:val="CharSectno"/>
        </w:rPr>
        <w:t>35ZA</w:t>
      </w:r>
      <w:r>
        <w:t>.</w:t>
      </w:r>
      <w:r>
        <w:tab/>
        <w:t>Land</w:t>
      </w:r>
      <w:bookmarkEnd w:id="183"/>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84" w:name="_Toc473108287"/>
      <w:r>
        <w:rPr>
          <w:rStyle w:val="CharSectno"/>
        </w:rPr>
        <w:t>35ZB</w:t>
      </w:r>
      <w:r>
        <w:t>.</w:t>
      </w:r>
      <w:r>
        <w:tab/>
        <w:t>Clubs</w:t>
      </w:r>
      <w:bookmarkEnd w:id="18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185" w:name="_Toc473108288"/>
      <w:r>
        <w:rPr>
          <w:rStyle w:val="CharSectno"/>
        </w:rPr>
        <w:t>35ZC</w:t>
      </w:r>
      <w:r>
        <w:t>.</w:t>
      </w:r>
      <w:r>
        <w:tab/>
        <w:t>Requesting or requiring provision of certain information</w:t>
      </w:r>
      <w:bookmarkEnd w:id="185"/>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186" w:name="_Toc471902928"/>
      <w:bookmarkStart w:id="187" w:name="_Toc471999058"/>
      <w:bookmarkStart w:id="188" w:name="_Toc471999712"/>
      <w:bookmarkStart w:id="189" w:name="_Toc472521128"/>
      <w:bookmarkStart w:id="190" w:name="_Toc473108289"/>
      <w:r>
        <w:rPr>
          <w:rStyle w:val="CharDivNo"/>
        </w:rPr>
        <w:t>Division 4</w:t>
      </w:r>
      <w:r>
        <w:t xml:space="preserve"> — </w:t>
      </w:r>
      <w:r>
        <w:rPr>
          <w:rStyle w:val="CharDivText"/>
        </w:rPr>
        <w:t>Exceptions to Part IIB</w:t>
      </w:r>
      <w:bookmarkEnd w:id="186"/>
      <w:bookmarkEnd w:id="187"/>
      <w:bookmarkEnd w:id="188"/>
      <w:bookmarkEnd w:id="189"/>
      <w:bookmarkEnd w:id="190"/>
    </w:p>
    <w:p>
      <w:pPr>
        <w:pStyle w:val="Footnoteheading"/>
        <w:ind w:left="890"/>
      </w:pPr>
      <w:r>
        <w:tab/>
        <w:t>[Heading inserted by No. 3 of 2002 s. 52.]</w:t>
      </w:r>
    </w:p>
    <w:p>
      <w:pPr>
        <w:pStyle w:val="Heading5"/>
      </w:pPr>
      <w:bookmarkStart w:id="191" w:name="_Toc473108290"/>
      <w:r>
        <w:rPr>
          <w:rStyle w:val="CharSectno"/>
        </w:rPr>
        <w:t>35ZD</w:t>
      </w:r>
      <w:r>
        <w:t>.</w:t>
      </w:r>
      <w:r>
        <w:tab/>
        <w:t>Measures intended to achieve equality</w:t>
      </w:r>
      <w:bookmarkEnd w:id="191"/>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192" w:name="_Toc471902930"/>
      <w:bookmarkStart w:id="193" w:name="_Toc471999060"/>
      <w:bookmarkStart w:id="194" w:name="_Toc471999714"/>
      <w:bookmarkStart w:id="195" w:name="_Toc472521130"/>
      <w:bookmarkStart w:id="196" w:name="_Toc473108291"/>
      <w:r>
        <w:rPr>
          <w:rStyle w:val="CharPartNo"/>
        </w:rPr>
        <w:t>Part III</w:t>
      </w:r>
      <w:r>
        <w:t> — </w:t>
      </w:r>
      <w:r>
        <w:rPr>
          <w:rStyle w:val="CharPartText"/>
        </w:rPr>
        <w:t>Discrimination on the ground of race</w:t>
      </w:r>
      <w:bookmarkEnd w:id="192"/>
      <w:bookmarkEnd w:id="193"/>
      <w:bookmarkEnd w:id="194"/>
      <w:bookmarkEnd w:id="195"/>
      <w:bookmarkEnd w:id="196"/>
      <w:r>
        <w:rPr>
          <w:rStyle w:val="CharPartText"/>
        </w:rPr>
        <w:t xml:space="preserve"> </w:t>
      </w:r>
    </w:p>
    <w:p>
      <w:pPr>
        <w:pStyle w:val="Heading3"/>
        <w:spacing w:before="200"/>
        <w:rPr>
          <w:snapToGrid w:val="0"/>
        </w:rPr>
      </w:pPr>
      <w:bookmarkStart w:id="197" w:name="_Toc471902931"/>
      <w:bookmarkStart w:id="198" w:name="_Toc471999061"/>
      <w:bookmarkStart w:id="199" w:name="_Toc471999715"/>
      <w:bookmarkStart w:id="200" w:name="_Toc472521131"/>
      <w:bookmarkStart w:id="201" w:name="_Toc473108292"/>
      <w:r>
        <w:rPr>
          <w:rStyle w:val="CharDivNo"/>
        </w:rPr>
        <w:t>Division 1</w:t>
      </w:r>
      <w:r>
        <w:rPr>
          <w:snapToGrid w:val="0"/>
        </w:rPr>
        <w:t> — </w:t>
      </w:r>
      <w:r>
        <w:rPr>
          <w:rStyle w:val="CharDivText"/>
        </w:rPr>
        <w:t>General</w:t>
      </w:r>
      <w:bookmarkEnd w:id="197"/>
      <w:bookmarkEnd w:id="198"/>
      <w:bookmarkEnd w:id="199"/>
      <w:bookmarkEnd w:id="200"/>
      <w:bookmarkEnd w:id="201"/>
      <w:r>
        <w:rPr>
          <w:rStyle w:val="CharDivText"/>
        </w:rPr>
        <w:t xml:space="preserve"> </w:t>
      </w:r>
    </w:p>
    <w:p>
      <w:pPr>
        <w:pStyle w:val="Heading5"/>
        <w:spacing w:before="160"/>
        <w:rPr>
          <w:snapToGrid w:val="0"/>
        </w:rPr>
      </w:pPr>
      <w:bookmarkStart w:id="202" w:name="_Toc473108293"/>
      <w:r>
        <w:rPr>
          <w:rStyle w:val="CharSectno"/>
        </w:rPr>
        <w:t>36</w:t>
      </w:r>
      <w:r>
        <w:rPr>
          <w:snapToGrid w:val="0"/>
        </w:rPr>
        <w:t>.</w:t>
      </w:r>
      <w:r>
        <w:rPr>
          <w:snapToGrid w:val="0"/>
        </w:rPr>
        <w:tab/>
        <w:t>Racial discrimination</w:t>
      </w:r>
      <w:bookmarkEnd w:id="202"/>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203" w:name="_Toc471902933"/>
      <w:bookmarkStart w:id="204" w:name="_Toc471999063"/>
      <w:bookmarkStart w:id="205" w:name="_Toc471999717"/>
      <w:bookmarkStart w:id="206" w:name="_Toc472521133"/>
      <w:bookmarkStart w:id="207" w:name="_Toc473108294"/>
      <w:r>
        <w:rPr>
          <w:rStyle w:val="CharDivNo"/>
        </w:rPr>
        <w:t>Division 2</w:t>
      </w:r>
      <w:r>
        <w:rPr>
          <w:snapToGrid w:val="0"/>
        </w:rPr>
        <w:t> — </w:t>
      </w:r>
      <w:r>
        <w:rPr>
          <w:rStyle w:val="CharDivText"/>
        </w:rPr>
        <w:t>Discrimination in work</w:t>
      </w:r>
      <w:bookmarkEnd w:id="203"/>
      <w:bookmarkEnd w:id="204"/>
      <w:bookmarkEnd w:id="205"/>
      <w:bookmarkEnd w:id="206"/>
      <w:bookmarkEnd w:id="207"/>
      <w:r>
        <w:rPr>
          <w:rStyle w:val="CharDivText"/>
        </w:rPr>
        <w:t xml:space="preserve"> </w:t>
      </w:r>
    </w:p>
    <w:p>
      <w:pPr>
        <w:pStyle w:val="Heading5"/>
        <w:rPr>
          <w:snapToGrid w:val="0"/>
        </w:rPr>
      </w:pPr>
      <w:bookmarkStart w:id="208" w:name="_Toc473108295"/>
      <w:r>
        <w:rPr>
          <w:rStyle w:val="CharSectno"/>
        </w:rPr>
        <w:t>37</w:t>
      </w:r>
      <w:r>
        <w:rPr>
          <w:snapToGrid w:val="0"/>
        </w:rPr>
        <w:t>.</w:t>
      </w:r>
      <w:r>
        <w:rPr>
          <w:snapToGrid w:val="0"/>
        </w:rPr>
        <w:tab/>
        <w:t>Discrimination against applicants and employees</w:t>
      </w:r>
      <w:bookmarkEnd w:id="20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209" w:name="_Toc473108296"/>
      <w:r>
        <w:rPr>
          <w:rStyle w:val="CharSectno"/>
        </w:rPr>
        <w:t>38</w:t>
      </w:r>
      <w:r>
        <w:rPr>
          <w:snapToGrid w:val="0"/>
        </w:rPr>
        <w:t>.</w:t>
      </w:r>
      <w:r>
        <w:rPr>
          <w:snapToGrid w:val="0"/>
        </w:rPr>
        <w:tab/>
        <w:t>Discrimination against commission agents</w:t>
      </w:r>
      <w:bookmarkEnd w:id="20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10" w:name="_Toc473108297"/>
      <w:r>
        <w:rPr>
          <w:rStyle w:val="CharSectno"/>
        </w:rPr>
        <w:t>39</w:t>
      </w:r>
      <w:r>
        <w:rPr>
          <w:snapToGrid w:val="0"/>
        </w:rPr>
        <w:t>.</w:t>
      </w:r>
      <w:r>
        <w:rPr>
          <w:snapToGrid w:val="0"/>
        </w:rPr>
        <w:tab/>
        <w:t>Discrimination against contract workers</w:t>
      </w:r>
      <w:bookmarkEnd w:id="21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11" w:name="_Toc473108298"/>
      <w:r>
        <w:rPr>
          <w:rStyle w:val="CharSectno"/>
        </w:rPr>
        <w:t>40</w:t>
      </w:r>
      <w:r>
        <w:rPr>
          <w:snapToGrid w:val="0"/>
        </w:rPr>
        <w:t>.</w:t>
      </w:r>
      <w:r>
        <w:rPr>
          <w:snapToGrid w:val="0"/>
        </w:rPr>
        <w:tab/>
        <w:t>Partnerships</w:t>
      </w:r>
      <w:bookmarkEnd w:id="21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212" w:name="_Toc473108299"/>
      <w:r>
        <w:rPr>
          <w:rStyle w:val="CharSectno"/>
        </w:rPr>
        <w:t>41</w:t>
      </w:r>
      <w:r>
        <w:rPr>
          <w:snapToGrid w:val="0"/>
        </w:rPr>
        <w:t>.</w:t>
      </w:r>
      <w:r>
        <w:rPr>
          <w:snapToGrid w:val="0"/>
        </w:rPr>
        <w:tab/>
        <w:t>Professional or trade organisations</w:t>
      </w:r>
      <w:bookmarkEnd w:id="21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13" w:name="_Toc473108300"/>
      <w:r>
        <w:rPr>
          <w:rStyle w:val="CharSectno"/>
        </w:rPr>
        <w:t>42</w:t>
      </w:r>
      <w:r>
        <w:rPr>
          <w:snapToGrid w:val="0"/>
        </w:rPr>
        <w:t>.</w:t>
      </w:r>
      <w:r>
        <w:rPr>
          <w:snapToGrid w:val="0"/>
        </w:rPr>
        <w:tab/>
        <w:t>Qualifying bodies</w:t>
      </w:r>
      <w:bookmarkEnd w:id="213"/>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14" w:name="_Toc473108301"/>
      <w:r>
        <w:rPr>
          <w:rStyle w:val="CharSectno"/>
        </w:rPr>
        <w:t>43</w:t>
      </w:r>
      <w:r>
        <w:rPr>
          <w:snapToGrid w:val="0"/>
        </w:rPr>
        <w:t>.</w:t>
      </w:r>
      <w:r>
        <w:rPr>
          <w:snapToGrid w:val="0"/>
        </w:rPr>
        <w:tab/>
        <w:t>Employment agencies</w:t>
      </w:r>
      <w:bookmarkEnd w:id="214"/>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215" w:name="_Toc471902941"/>
      <w:bookmarkStart w:id="216" w:name="_Toc471999071"/>
      <w:bookmarkStart w:id="217" w:name="_Toc471999725"/>
      <w:bookmarkStart w:id="218" w:name="_Toc472521141"/>
      <w:bookmarkStart w:id="219" w:name="_Toc473108302"/>
      <w:r>
        <w:rPr>
          <w:rStyle w:val="CharDivNo"/>
        </w:rPr>
        <w:t>Division 3</w:t>
      </w:r>
      <w:r>
        <w:rPr>
          <w:snapToGrid w:val="0"/>
        </w:rPr>
        <w:t> — </w:t>
      </w:r>
      <w:r>
        <w:rPr>
          <w:rStyle w:val="CharDivText"/>
        </w:rPr>
        <w:t>Discrimination in other areas</w:t>
      </w:r>
      <w:bookmarkEnd w:id="215"/>
      <w:bookmarkEnd w:id="216"/>
      <w:bookmarkEnd w:id="217"/>
      <w:bookmarkEnd w:id="218"/>
      <w:bookmarkEnd w:id="219"/>
      <w:r>
        <w:rPr>
          <w:rStyle w:val="CharDivText"/>
        </w:rPr>
        <w:t xml:space="preserve"> </w:t>
      </w:r>
    </w:p>
    <w:p>
      <w:pPr>
        <w:pStyle w:val="Heading5"/>
        <w:rPr>
          <w:snapToGrid w:val="0"/>
        </w:rPr>
      </w:pPr>
      <w:bookmarkStart w:id="220" w:name="_Toc473108303"/>
      <w:r>
        <w:rPr>
          <w:rStyle w:val="CharSectno"/>
        </w:rPr>
        <w:t>44</w:t>
      </w:r>
      <w:r>
        <w:rPr>
          <w:snapToGrid w:val="0"/>
        </w:rPr>
        <w:t>.</w:t>
      </w:r>
      <w:r>
        <w:rPr>
          <w:snapToGrid w:val="0"/>
        </w:rPr>
        <w:tab/>
        <w:t>Education</w:t>
      </w:r>
      <w:bookmarkEnd w:id="220"/>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221" w:name="_Toc473108304"/>
      <w:r>
        <w:rPr>
          <w:rStyle w:val="CharSectno"/>
        </w:rPr>
        <w:t>45</w:t>
      </w:r>
      <w:r>
        <w:rPr>
          <w:snapToGrid w:val="0"/>
        </w:rPr>
        <w:t>.</w:t>
      </w:r>
      <w:r>
        <w:rPr>
          <w:snapToGrid w:val="0"/>
        </w:rPr>
        <w:tab/>
        <w:t>Access to places and vehicles</w:t>
      </w:r>
      <w:bookmarkEnd w:id="221"/>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22" w:name="_Toc473108305"/>
      <w:r>
        <w:rPr>
          <w:rStyle w:val="CharSectno"/>
        </w:rPr>
        <w:t>46</w:t>
      </w:r>
      <w:r>
        <w:rPr>
          <w:snapToGrid w:val="0"/>
        </w:rPr>
        <w:t>.</w:t>
      </w:r>
      <w:r>
        <w:rPr>
          <w:snapToGrid w:val="0"/>
        </w:rPr>
        <w:tab/>
        <w:t>Goods, services and facilities</w:t>
      </w:r>
      <w:bookmarkEnd w:id="22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223" w:name="_Toc473108306"/>
      <w:r>
        <w:rPr>
          <w:rStyle w:val="CharSectno"/>
        </w:rPr>
        <w:t>47</w:t>
      </w:r>
      <w:r>
        <w:rPr>
          <w:snapToGrid w:val="0"/>
        </w:rPr>
        <w:t>.</w:t>
      </w:r>
      <w:r>
        <w:rPr>
          <w:snapToGrid w:val="0"/>
        </w:rPr>
        <w:tab/>
        <w:t>Accommodation</w:t>
      </w:r>
      <w:bookmarkEnd w:id="22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224" w:name="_Toc473108307"/>
      <w:r>
        <w:rPr>
          <w:rStyle w:val="CharSectno"/>
        </w:rPr>
        <w:t>47A</w:t>
      </w:r>
      <w:r>
        <w:rPr>
          <w:snapToGrid w:val="0"/>
        </w:rPr>
        <w:t>.</w:t>
      </w:r>
      <w:r>
        <w:rPr>
          <w:snapToGrid w:val="0"/>
        </w:rPr>
        <w:tab/>
        <w:t>Land</w:t>
      </w:r>
      <w:bookmarkEnd w:id="224"/>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225" w:name="_Toc473108308"/>
      <w:r>
        <w:rPr>
          <w:rStyle w:val="CharSectno"/>
        </w:rPr>
        <w:t>48</w:t>
      </w:r>
      <w:r>
        <w:rPr>
          <w:snapToGrid w:val="0"/>
        </w:rPr>
        <w:t>.</w:t>
      </w:r>
      <w:r>
        <w:rPr>
          <w:snapToGrid w:val="0"/>
        </w:rPr>
        <w:tab/>
        <w:t>Clubs</w:t>
      </w:r>
      <w:bookmarkEnd w:id="22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pPr>
      <w:bookmarkStart w:id="226" w:name="_Toc473108309"/>
      <w:r>
        <w:rPr>
          <w:rStyle w:val="CharSectno"/>
        </w:rPr>
        <w:t>49</w:t>
      </w:r>
      <w:r>
        <w:rPr>
          <w:snapToGrid w:val="0"/>
        </w:rPr>
        <w:t>.</w:t>
      </w:r>
      <w:r>
        <w:rPr>
          <w:snapToGrid w:val="0"/>
        </w:rPr>
        <w:tab/>
      </w:r>
      <w:r>
        <w:t>Requesting or requiring provision of certain information</w:t>
      </w:r>
      <w:bookmarkEnd w:id="226"/>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227" w:name="_Toc471902949"/>
      <w:bookmarkStart w:id="228" w:name="_Toc471999079"/>
      <w:bookmarkStart w:id="229" w:name="_Toc471999733"/>
      <w:bookmarkStart w:id="230" w:name="_Toc472521149"/>
      <w:bookmarkStart w:id="231" w:name="_Toc473108310"/>
      <w:r>
        <w:rPr>
          <w:rStyle w:val="CharDivNo"/>
        </w:rPr>
        <w:t>Division 3A</w:t>
      </w:r>
      <w:r>
        <w:t> — </w:t>
      </w:r>
      <w:r>
        <w:rPr>
          <w:rStyle w:val="CharDivText"/>
        </w:rPr>
        <w:t>Discrimination involving racial harassment</w:t>
      </w:r>
      <w:bookmarkEnd w:id="227"/>
      <w:bookmarkEnd w:id="228"/>
      <w:bookmarkEnd w:id="229"/>
      <w:bookmarkEnd w:id="230"/>
      <w:bookmarkEnd w:id="231"/>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232" w:name="_Toc473108311"/>
      <w:r>
        <w:rPr>
          <w:rStyle w:val="CharSectno"/>
        </w:rPr>
        <w:t>49A</w:t>
      </w:r>
      <w:r>
        <w:rPr>
          <w:snapToGrid w:val="0"/>
        </w:rPr>
        <w:t>.</w:t>
      </w:r>
      <w:r>
        <w:rPr>
          <w:snapToGrid w:val="0"/>
        </w:rPr>
        <w:tab/>
        <w:t>Racial harassment in employment</w:t>
      </w:r>
      <w:bookmarkEnd w:id="232"/>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233" w:name="_Toc473108312"/>
      <w:r>
        <w:rPr>
          <w:rStyle w:val="CharSectno"/>
        </w:rPr>
        <w:t>49B</w:t>
      </w:r>
      <w:r>
        <w:rPr>
          <w:snapToGrid w:val="0"/>
        </w:rPr>
        <w:t>.</w:t>
      </w:r>
      <w:r>
        <w:rPr>
          <w:snapToGrid w:val="0"/>
        </w:rPr>
        <w:tab/>
        <w:t>Racial harassment in education</w:t>
      </w:r>
      <w:bookmarkEnd w:id="233"/>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234" w:name="_Toc473108313"/>
      <w:r>
        <w:rPr>
          <w:rStyle w:val="CharSectno"/>
        </w:rPr>
        <w:t>49C</w:t>
      </w:r>
      <w:r>
        <w:rPr>
          <w:snapToGrid w:val="0"/>
        </w:rPr>
        <w:t>.</w:t>
      </w:r>
      <w:r>
        <w:rPr>
          <w:snapToGrid w:val="0"/>
        </w:rPr>
        <w:tab/>
        <w:t>Racial harassment related to accommodation</w:t>
      </w:r>
      <w:bookmarkEnd w:id="234"/>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235" w:name="_Toc473108314"/>
      <w:r>
        <w:rPr>
          <w:rStyle w:val="CharSectno"/>
        </w:rPr>
        <w:t>49D</w:t>
      </w:r>
      <w:r>
        <w:rPr>
          <w:snapToGrid w:val="0"/>
        </w:rPr>
        <w:t>.</w:t>
      </w:r>
      <w:r>
        <w:rPr>
          <w:snapToGrid w:val="0"/>
        </w:rPr>
        <w:tab/>
        <w:t>Racial grounds</w:t>
      </w:r>
      <w:bookmarkEnd w:id="235"/>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236" w:name="_Toc471902954"/>
      <w:bookmarkStart w:id="237" w:name="_Toc471999084"/>
      <w:bookmarkStart w:id="238" w:name="_Toc471999738"/>
      <w:bookmarkStart w:id="239" w:name="_Toc472521154"/>
      <w:bookmarkStart w:id="240" w:name="_Toc473108315"/>
      <w:r>
        <w:rPr>
          <w:rStyle w:val="CharDivNo"/>
        </w:rPr>
        <w:t>Division 4</w:t>
      </w:r>
      <w:r>
        <w:rPr>
          <w:snapToGrid w:val="0"/>
        </w:rPr>
        <w:t> — </w:t>
      </w:r>
      <w:r>
        <w:rPr>
          <w:rStyle w:val="CharDivText"/>
        </w:rPr>
        <w:t>Exceptions to Part III</w:t>
      </w:r>
      <w:bookmarkEnd w:id="236"/>
      <w:bookmarkEnd w:id="237"/>
      <w:bookmarkEnd w:id="238"/>
      <w:bookmarkEnd w:id="239"/>
      <w:bookmarkEnd w:id="240"/>
    </w:p>
    <w:p>
      <w:pPr>
        <w:pStyle w:val="Heading5"/>
        <w:rPr>
          <w:snapToGrid w:val="0"/>
        </w:rPr>
      </w:pPr>
      <w:bookmarkStart w:id="241" w:name="_Toc473108316"/>
      <w:r>
        <w:rPr>
          <w:rStyle w:val="CharSectno"/>
        </w:rPr>
        <w:t>50</w:t>
      </w:r>
      <w:r>
        <w:rPr>
          <w:snapToGrid w:val="0"/>
        </w:rPr>
        <w:t>.</w:t>
      </w:r>
      <w:r>
        <w:rPr>
          <w:snapToGrid w:val="0"/>
        </w:rPr>
        <w:tab/>
        <w:t>Genuine occupational qualifications</w:t>
      </w:r>
      <w:bookmarkEnd w:id="241"/>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242" w:name="_Toc473108317"/>
      <w:r>
        <w:rPr>
          <w:rStyle w:val="CharSectno"/>
        </w:rPr>
        <w:t>51</w:t>
      </w:r>
      <w:r>
        <w:rPr>
          <w:snapToGrid w:val="0"/>
        </w:rPr>
        <w:t>.</w:t>
      </w:r>
      <w:r>
        <w:rPr>
          <w:snapToGrid w:val="0"/>
        </w:rPr>
        <w:tab/>
        <w:t>Measures intended to achieve equality</w:t>
      </w:r>
      <w:bookmarkEnd w:id="242"/>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243" w:name="_Toc473108318"/>
      <w:r>
        <w:rPr>
          <w:rStyle w:val="CharSectno"/>
        </w:rPr>
        <w:t>52</w:t>
      </w:r>
      <w:r>
        <w:rPr>
          <w:snapToGrid w:val="0"/>
        </w:rPr>
        <w:t>.</w:t>
      </w:r>
      <w:r>
        <w:rPr>
          <w:snapToGrid w:val="0"/>
        </w:rPr>
        <w:tab/>
        <w:t>Citizenship</w:t>
      </w:r>
      <w:bookmarkEnd w:id="243"/>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244" w:name="_Toc471902958"/>
      <w:bookmarkStart w:id="245" w:name="_Toc471999088"/>
      <w:bookmarkStart w:id="246" w:name="_Toc471999742"/>
      <w:bookmarkStart w:id="247" w:name="_Toc472521158"/>
      <w:bookmarkStart w:id="248" w:name="_Toc473108319"/>
      <w:r>
        <w:rPr>
          <w:rStyle w:val="CharPartNo"/>
        </w:rPr>
        <w:t>Part IV</w:t>
      </w:r>
      <w:r>
        <w:t> — </w:t>
      </w:r>
      <w:r>
        <w:rPr>
          <w:rStyle w:val="CharPartText"/>
        </w:rPr>
        <w:t>Discrimination on the ground of religious or political conviction</w:t>
      </w:r>
      <w:bookmarkEnd w:id="244"/>
      <w:bookmarkEnd w:id="245"/>
      <w:bookmarkEnd w:id="246"/>
      <w:bookmarkEnd w:id="247"/>
      <w:bookmarkEnd w:id="248"/>
      <w:r>
        <w:rPr>
          <w:rStyle w:val="CharPartText"/>
        </w:rPr>
        <w:t xml:space="preserve"> </w:t>
      </w:r>
    </w:p>
    <w:p>
      <w:pPr>
        <w:pStyle w:val="Heading3"/>
        <w:rPr>
          <w:snapToGrid w:val="0"/>
        </w:rPr>
      </w:pPr>
      <w:bookmarkStart w:id="249" w:name="_Toc471902959"/>
      <w:bookmarkStart w:id="250" w:name="_Toc471999089"/>
      <w:bookmarkStart w:id="251" w:name="_Toc471999743"/>
      <w:bookmarkStart w:id="252" w:name="_Toc472521159"/>
      <w:bookmarkStart w:id="253" w:name="_Toc473108320"/>
      <w:r>
        <w:rPr>
          <w:rStyle w:val="CharDivNo"/>
        </w:rPr>
        <w:t>Division 1</w:t>
      </w:r>
      <w:r>
        <w:rPr>
          <w:snapToGrid w:val="0"/>
        </w:rPr>
        <w:t> — </w:t>
      </w:r>
      <w:r>
        <w:rPr>
          <w:rStyle w:val="CharDivText"/>
        </w:rPr>
        <w:t>General</w:t>
      </w:r>
      <w:bookmarkEnd w:id="249"/>
      <w:bookmarkEnd w:id="250"/>
      <w:bookmarkEnd w:id="251"/>
      <w:bookmarkEnd w:id="252"/>
      <w:bookmarkEnd w:id="253"/>
      <w:r>
        <w:rPr>
          <w:rStyle w:val="CharDivText"/>
        </w:rPr>
        <w:t xml:space="preserve"> </w:t>
      </w:r>
    </w:p>
    <w:p>
      <w:pPr>
        <w:pStyle w:val="Heading5"/>
        <w:rPr>
          <w:snapToGrid w:val="0"/>
        </w:rPr>
      </w:pPr>
      <w:bookmarkStart w:id="254" w:name="_Toc473108321"/>
      <w:r>
        <w:rPr>
          <w:rStyle w:val="CharSectno"/>
        </w:rPr>
        <w:t>53</w:t>
      </w:r>
      <w:r>
        <w:rPr>
          <w:snapToGrid w:val="0"/>
        </w:rPr>
        <w:t>.</w:t>
      </w:r>
      <w:r>
        <w:rPr>
          <w:snapToGrid w:val="0"/>
        </w:rPr>
        <w:tab/>
        <w:t>Discrimination on ground of religious or political conviction</w:t>
      </w:r>
      <w:bookmarkEnd w:id="25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255" w:name="_Toc471902961"/>
      <w:bookmarkStart w:id="256" w:name="_Toc471999091"/>
      <w:bookmarkStart w:id="257" w:name="_Toc471999745"/>
      <w:bookmarkStart w:id="258" w:name="_Toc472521161"/>
      <w:bookmarkStart w:id="259" w:name="_Toc473108322"/>
      <w:r>
        <w:rPr>
          <w:rStyle w:val="CharDivNo"/>
        </w:rPr>
        <w:t>Division 2</w:t>
      </w:r>
      <w:r>
        <w:rPr>
          <w:snapToGrid w:val="0"/>
        </w:rPr>
        <w:t> — </w:t>
      </w:r>
      <w:r>
        <w:rPr>
          <w:rStyle w:val="CharDivText"/>
        </w:rPr>
        <w:t>Discrimination in work</w:t>
      </w:r>
      <w:bookmarkEnd w:id="255"/>
      <w:bookmarkEnd w:id="256"/>
      <w:bookmarkEnd w:id="257"/>
      <w:bookmarkEnd w:id="258"/>
      <w:bookmarkEnd w:id="259"/>
      <w:r>
        <w:rPr>
          <w:rStyle w:val="CharDivText"/>
        </w:rPr>
        <w:t xml:space="preserve"> </w:t>
      </w:r>
    </w:p>
    <w:p>
      <w:pPr>
        <w:pStyle w:val="Heading5"/>
        <w:spacing w:before="180"/>
        <w:rPr>
          <w:snapToGrid w:val="0"/>
        </w:rPr>
      </w:pPr>
      <w:bookmarkStart w:id="260" w:name="_Toc473108323"/>
      <w:r>
        <w:rPr>
          <w:rStyle w:val="CharSectno"/>
        </w:rPr>
        <w:t>54</w:t>
      </w:r>
      <w:r>
        <w:rPr>
          <w:snapToGrid w:val="0"/>
        </w:rPr>
        <w:t>.</w:t>
      </w:r>
      <w:r>
        <w:rPr>
          <w:snapToGrid w:val="0"/>
        </w:rPr>
        <w:tab/>
        <w:t>Discrimination against applicants and employees</w:t>
      </w:r>
      <w:bookmarkEnd w:id="26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261" w:name="_Toc473108324"/>
      <w:r>
        <w:rPr>
          <w:rStyle w:val="CharSectno"/>
        </w:rPr>
        <w:t>55</w:t>
      </w:r>
      <w:r>
        <w:rPr>
          <w:snapToGrid w:val="0"/>
        </w:rPr>
        <w:t>.</w:t>
      </w:r>
      <w:r>
        <w:rPr>
          <w:snapToGrid w:val="0"/>
        </w:rPr>
        <w:tab/>
        <w:t>Discrimination against commission agents</w:t>
      </w:r>
      <w:bookmarkEnd w:id="26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62" w:name="_Toc473108325"/>
      <w:r>
        <w:rPr>
          <w:rStyle w:val="CharSectno"/>
        </w:rPr>
        <w:t>56</w:t>
      </w:r>
      <w:r>
        <w:rPr>
          <w:snapToGrid w:val="0"/>
        </w:rPr>
        <w:t>.</w:t>
      </w:r>
      <w:r>
        <w:rPr>
          <w:snapToGrid w:val="0"/>
        </w:rPr>
        <w:tab/>
        <w:t>Discrimination against contract workers</w:t>
      </w:r>
      <w:bookmarkEnd w:id="26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63" w:name="_Toc473108326"/>
      <w:r>
        <w:rPr>
          <w:rStyle w:val="CharSectno"/>
        </w:rPr>
        <w:t>57</w:t>
      </w:r>
      <w:r>
        <w:rPr>
          <w:snapToGrid w:val="0"/>
        </w:rPr>
        <w:t>.</w:t>
      </w:r>
      <w:r>
        <w:rPr>
          <w:snapToGrid w:val="0"/>
        </w:rPr>
        <w:tab/>
        <w:t>Partnerships</w:t>
      </w:r>
      <w:bookmarkEnd w:id="26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264" w:name="_Toc473108327"/>
      <w:r>
        <w:rPr>
          <w:rStyle w:val="CharSectno"/>
        </w:rPr>
        <w:t>58</w:t>
      </w:r>
      <w:r>
        <w:rPr>
          <w:snapToGrid w:val="0"/>
        </w:rPr>
        <w:t>.</w:t>
      </w:r>
      <w:r>
        <w:rPr>
          <w:snapToGrid w:val="0"/>
        </w:rPr>
        <w:tab/>
        <w:t>Professional or trade organisations</w:t>
      </w:r>
      <w:bookmarkEnd w:id="26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pageBreakBefore/>
        <w:spacing w:before="0"/>
        <w:rPr>
          <w:snapToGrid w:val="0"/>
        </w:rPr>
      </w:pPr>
      <w:bookmarkStart w:id="265" w:name="_Toc473108328"/>
      <w:r>
        <w:rPr>
          <w:rStyle w:val="CharSectno"/>
        </w:rPr>
        <w:t>59</w:t>
      </w:r>
      <w:r>
        <w:rPr>
          <w:snapToGrid w:val="0"/>
        </w:rPr>
        <w:t>.</w:t>
      </w:r>
      <w:r>
        <w:rPr>
          <w:snapToGrid w:val="0"/>
        </w:rPr>
        <w:tab/>
        <w:t>Qualifying bodies</w:t>
      </w:r>
      <w:bookmarkEnd w:id="26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266" w:name="_Toc473108329"/>
      <w:r>
        <w:rPr>
          <w:rStyle w:val="CharSectno"/>
        </w:rPr>
        <w:t>60</w:t>
      </w:r>
      <w:r>
        <w:rPr>
          <w:snapToGrid w:val="0"/>
        </w:rPr>
        <w:t>.</w:t>
      </w:r>
      <w:r>
        <w:rPr>
          <w:snapToGrid w:val="0"/>
        </w:rPr>
        <w:tab/>
        <w:t>Employment agencies</w:t>
      </w:r>
      <w:bookmarkEnd w:id="26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267" w:name="_Toc471902969"/>
      <w:bookmarkStart w:id="268" w:name="_Toc471999099"/>
      <w:bookmarkStart w:id="269" w:name="_Toc471999753"/>
      <w:bookmarkStart w:id="270" w:name="_Toc472521169"/>
      <w:bookmarkStart w:id="271" w:name="_Toc473108330"/>
      <w:r>
        <w:rPr>
          <w:rStyle w:val="CharDivNo"/>
        </w:rPr>
        <w:t>Division 3</w:t>
      </w:r>
      <w:r>
        <w:rPr>
          <w:snapToGrid w:val="0"/>
        </w:rPr>
        <w:t> — </w:t>
      </w:r>
      <w:r>
        <w:rPr>
          <w:rStyle w:val="CharDivText"/>
        </w:rPr>
        <w:t>Discrimination in other areas</w:t>
      </w:r>
      <w:bookmarkEnd w:id="267"/>
      <w:bookmarkEnd w:id="268"/>
      <w:bookmarkEnd w:id="269"/>
      <w:bookmarkEnd w:id="270"/>
      <w:bookmarkEnd w:id="271"/>
      <w:r>
        <w:rPr>
          <w:rStyle w:val="CharDivText"/>
        </w:rPr>
        <w:t xml:space="preserve"> </w:t>
      </w:r>
    </w:p>
    <w:p>
      <w:pPr>
        <w:pStyle w:val="Heading5"/>
        <w:spacing w:before="180"/>
        <w:rPr>
          <w:snapToGrid w:val="0"/>
        </w:rPr>
      </w:pPr>
      <w:bookmarkStart w:id="272" w:name="_Toc473108331"/>
      <w:r>
        <w:rPr>
          <w:rStyle w:val="CharSectno"/>
        </w:rPr>
        <w:t>61</w:t>
      </w:r>
      <w:r>
        <w:rPr>
          <w:snapToGrid w:val="0"/>
        </w:rPr>
        <w:t>.</w:t>
      </w:r>
      <w:r>
        <w:rPr>
          <w:snapToGrid w:val="0"/>
        </w:rPr>
        <w:tab/>
        <w:t>Education</w:t>
      </w:r>
      <w:bookmarkEnd w:id="27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273" w:name="_Toc473108332"/>
      <w:r>
        <w:rPr>
          <w:rStyle w:val="CharSectno"/>
        </w:rPr>
        <w:t>62</w:t>
      </w:r>
      <w:r>
        <w:rPr>
          <w:snapToGrid w:val="0"/>
        </w:rPr>
        <w:t>.</w:t>
      </w:r>
      <w:r>
        <w:rPr>
          <w:snapToGrid w:val="0"/>
        </w:rPr>
        <w:tab/>
        <w:t>Goods, services and facilities</w:t>
      </w:r>
      <w:bookmarkEnd w:id="273"/>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274" w:name="_Toc473108333"/>
      <w:r>
        <w:rPr>
          <w:rStyle w:val="CharSectno"/>
        </w:rPr>
        <w:t>63</w:t>
      </w:r>
      <w:r>
        <w:rPr>
          <w:snapToGrid w:val="0"/>
        </w:rPr>
        <w:t>.</w:t>
      </w:r>
      <w:r>
        <w:rPr>
          <w:snapToGrid w:val="0"/>
        </w:rPr>
        <w:tab/>
        <w:t>Accommodation</w:t>
      </w:r>
      <w:bookmarkEnd w:id="274"/>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275" w:name="_Toc473108334"/>
      <w:r>
        <w:rPr>
          <w:rStyle w:val="CharSectno"/>
        </w:rPr>
        <w:t>64</w:t>
      </w:r>
      <w:r>
        <w:rPr>
          <w:snapToGrid w:val="0"/>
        </w:rPr>
        <w:t>.</w:t>
      </w:r>
      <w:r>
        <w:rPr>
          <w:snapToGrid w:val="0"/>
        </w:rPr>
        <w:tab/>
        <w:t>Clubs</w:t>
      </w:r>
      <w:bookmarkEnd w:id="27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pPr>
      <w:bookmarkStart w:id="276" w:name="_Toc473108335"/>
      <w:r>
        <w:rPr>
          <w:rStyle w:val="CharSectno"/>
        </w:rPr>
        <w:t>65</w:t>
      </w:r>
      <w:r>
        <w:rPr>
          <w:snapToGrid w:val="0"/>
        </w:rPr>
        <w:t>.</w:t>
      </w:r>
      <w:r>
        <w:rPr>
          <w:snapToGrid w:val="0"/>
        </w:rPr>
        <w:tab/>
      </w:r>
      <w:r>
        <w:t>Requesting or requiring provision of certain information</w:t>
      </w:r>
      <w:bookmarkEnd w:id="276"/>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277" w:name="_Toc471902975"/>
      <w:bookmarkStart w:id="278" w:name="_Toc471999105"/>
      <w:bookmarkStart w:id="279" w:name="_Toc471999759"/>
      <w:bookmarkStart w:id="280" w:name="_Toc472521175"/>
      <w:bookmarkStart w:id="281" w:name="_Toc473108336"/>
      <w:r>
        <w:rPr>
          <w:rStyle w:val="CharDivNo"/>
        </w:rPr>
        <w:t>Division 4</w:t>
      </w:r>
      <w:r>
        <w:rPr>
          <w:snapToGrid w:val="0"/>
        </w:rPr>
        <w:t> — </w:t>
      </w:r>
      <w:r>
        <w:rPr>
          <w:rStyle w:val="CharDivText"/>
        </w:rPr>
        <w:t>Exceptions to Part IV</w:t>
      </w:r>
      <w:bookmarkEnd w:id="277"/>
      <w:bookmarkEnd w:id="278"/>
      <w:bookmarkEnd w:id="279"/>
      <w:bookmarkEnd w:id="280"/>
      <w:bookmarkEnd w:id="281"/>
      <w:r>
        <w:rPr>
          <w:rStyle w:val="CharDivText"/>
        </w:rPr>
        <w:t xml:space="preserve"> </w:t>
      </w:r>
    </w:p>
    <w:p>
      <w:pPr>
        <w:pStyle w:val="Heading5"/>
        <w:rPr>
          <w:snapToGrid w:val="0"/>
        </w:rPr>
      </w:pPr>
      <w:bookmarkStart w:id="282" w:name="_Toc473108337"/>
      <w:r>
        <w:rPr>
          <w:rStyle w:val="CharSectno"/>
        </w:rPr>
        <w:t>66</w:t>
      </w:r>
      <w:r>
        <w:rPr>
          <w:snapToGrid w:val="0"/>
        </w:rPr>
        <w:t>.</w:t>
      </w:r>
      <w:r>
        <w:rPr>
          <w:snapToGrid w:val="0"/>
        </w:rPr>
        <w:tab/>
        <w:t>Exceptions to s. 54 to 56</w:t>
      </w:r>
      <w:bookmarkEnd w:id="282"/>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283" w:name="_Toc471902977"/>
      <w:bookmarkStart w:id="284" w:name="_Toc471999107"/>
      <w:bookmarkStart w:id="285" w:name="_Toc471999761"/>
      <w:bookmarkStart w:id="286" w:name="_Toc472521177"/>
      <w:bookmarkStart w:id="287" w:name="_Toc473108338"/>
      <w:r>
        <w:rPr>
          <w:rStyle w:val="CharPartNo"/>
        </w:rPr>
        <w:t>Part IVA</w:t>
      </w:r>
      <w:r>
        <w:t> — </w:t>
      </w:r>
      <w:r>
        <w:rPr>
          <w:rStyle w:val="CharPartText"/>
        </w:rPr>
        <w:t>Discrimination on the ground of impairment</w:t>
      </w:r>
      <w:bookmarkEnd w:id="283"/>
      <w:bookmarkEnd w:id="284"/>
      <w:bookmarkEnd w:id="285"/>
      <w:bookmarkEnd w:id="286"/>
      <w:bookmarkEnd w:id="287"/>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288" w:name="_Toc471902978"/>
      <w:bookmarkStart w:id="289" w:name="_Toc471999108"/>
      <w:bookmarkStart w:id="290" w:name="_Toc471999762"/>
      <w:bookmarkStart w:id="291" w:name="_Toc472521178"/>
      <w:bookmarkStart w:id="292" w:name="_Toc473108339"/>
      <w:r>
        <w:rPr>
          <w:rStyle w:val="CharDivNo"/>
        </w:rPr>
        <w:t>Division 1</w:t>
      </w:r>
      <w:r>
        <w:rPr>
          <w:snapToGrid w:val="0"/>
        </w:rPr>
        <w:t> — </w:t>
      </w:r>
      <w:r>
        <w:rPr>
          <w:rStyle w:val="CharDivText"/>
        </w:rPr>
        <w:t>General</w:t>
      </w:r>
      <w:bookmarkEnd w:id="288"/>
      <w:bookmarkEnd w:id="289"/>
      <w:bookmarkEnd w:id="290"/>
      <w:bookmarkEnd w:id="291"/>
      <w:bookmarkEnd w:id="292"/>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93" w:name="_Toc473108340"/>
      <w:r>
        <w:rPr>
          <w:rStyle w:val="CharSectno"/>
        </w:rPr>
        <w:t>66A</w:t>
      </w:r>
      <w:r>
        <w:rPr>
          <w:snapToGrid w:val="0"/>
        </w:rPr>
        <w:t>.</w:t>
      </w:r>
      <w:r>
        <w:rPr>
          <w:snapToGrid w:val="0"/>
        </w:rPr>
        <w:tab/>
        <w:t>Discrimination on ground of impairment</w:t>
      </w:r>
      <w:bookmarkEnd w:id="29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294" w:name="_Toc471902980"/>
      <w:bookmarkStart w:id="295" w:name="_Toc471999110"/>
      <w:bookmarkStart w:id="296" w:name="_Toc471999764"/>
      <w:bookmarkStart w:id="297" w:name="_Toc472521180"/>
      <w:bookmarkStart w:id="298" w:name="_Toc473108341"/>
      <w:r>
        <w:rPr>
          <w:rStyle w:val="CharDivNo"/>
        </w:rPr>
        <w:t>Division 2</w:t>
      </w:r>
      <w:r>
        <w:rPr>
          <w:snapToGrid w:val="0"/>
        </w:rPr>
        <w:t> — </w:t>
      </w:r>
      <w:r>
        <w:rPr>
          <w:rStyle w:val="CharDivText"/>
        </w:rPr>
        <w:t>Discrimination in work</w:t>
      </w:r>
      <w:bookmarkEnd w:id="294"/>
      <w:bookmarkEnd w:id="295"/>
      <w:bookmarkEnd w:id="296"/>
      <w:bookmarkEnd w:id="297"/>
      <w:bookmarkEnd w:id="29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299" w:name="_Toc473108342"/>
      <w:r>
        <w:rPr>
          <w:rStyle w:val="CharSectno"/>
        </w:rPr>
        <w:t>66B</w:t>
      </w:r>
      <w:r>
        <w:rPr>
          <w:snapToGrid w:val="0"/>
        </w:rPr>
        <w:t>.</w:t>
      </w:r>
      <w:r>
        <w:rPr>
          <w:snapToGrid w:val="0"/>
        </w:rPr>
        <w:tab/>
        <w:t>Discrimination against applicants and employees</w:t>
      </w:r>
      <w:bookmarkEnd w:id="29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300" w:name="_Toc473108343"/>
      <w:r>
        <w:rPr>
          <w:rStyle w:val="CharSectno"/>
        </w:rPr>
        <w:t>66C</w:t>
      </w:r>
      <w:r>
        <w:rPr>
          <w:snapToGrid w:val="0"/>
        </w:rPr>
        <w:t>.</w:t>
      </w:r>
      <w:r>
        <w:rPr>
          <w:snapToGrid w:val="0"/>
        </w:rPr>
        <w:tab/>
        <w:t>Discrimination against commission agents</w:t>
      </w:r>
      <w:bookmarkEnd w:id="30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301" w:name="_Toc473108344"/>
      <w:r>
        <w:rPr>
          <w:rStyle w:val="CharSectno"/>
        </w:rPr>
        <w:t>66D</w:t>
      </w:r>
      <w:r>
        <w:rPr>
          <w:snapToGrid w:val="0"/>
        </w:rPr>
        <w:t>.</w:t>
      </w:r>
      <w:r>
        <w:rPr>
          <w:snapToGrid w:val="0"/>
        </w:rPr>
        <w:tab/>
        <w:t>Discrimination against contract workers</w:t>
      </w:r>
      <w:bookmarkEnd w:id="30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302" w:name="_Toc473108345"/>
      <w:r>
        <w:rPr>
          <w:rStyle w:val="CharSectno"/>
        </w:rPr>
        <w:t>66E</w:t>
      </w:r>
      <w:r>
        <w:rPr>
          <w:snapToGrid w:val="0"/>
        </w:rPr>
        <w:t>.</w:t>
      </w:r>
      <w:r>
        <w:rPr>
          <w:snapToGrid w:val="0"/>
        </w:rPr>
        <w:tab/>
        <w:t>Partnerships</w:t>
      </w:r>
      <w:bookmarkEnd w:id="30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303" w:name="_Toc473108346"/>
      <w:r>
        <w:rPr>
          <w:rStyle w:val="CharSectno"/>
        </w:rPr>
        <w:t>66F</w:t>
      </w:r>
      <w:r>
        <w:rPr>
          <w:snapToGrid w:val="0"/>
        </w:rPr>
        <w:t>.</w:t>
      </w:r>
      <w:r>
        <w:rPr>
          <w:snapToGrid w:val="0"/>
        </w:rPr>
        <w:tab/>
        <w:t>Professional or trade organisations</w:t>
      </w:r>
      <w:bookmarkEnd w:id="30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304" w:name="_Toc473108347"/>
      <w:r>
        <w:rPr>
          <w:rStyle w:val="CharSectno"/>
        </w:rPr>
        <w:t>66G</w:t>
      </w:r>
      <w:r>
        <w:rPr>
          <w:snapToGrid w:val="0"/>
        </w:rPr>
        <w:t>.</w:t>
      </w:r>
      <w:r>
        <w:rPr>
          <w:snapToGrid w:val="0"/>
        </w:rPr>
        <w:tab/>
        <w:t>Qualifying bodies</w:t>
      </w:r>
      <w:bookmarkEnd w:id="30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305" w:name="_Toc473108348"/>
      <w:r>
        <w:rPr>
          <w:rStyle w:val="CharSectno"/>
        </w:rPr>
        <w:t>66H</w:t>
      </w:r>
      <w:r>
        <w:rPr>
          <w:snapToGrid w:val="0"/>
        </w:rPr>
        <w:t>.</w:t>
      </w:r>
      <w:r>
        <w:rPr>
          <w:snapToGrid w:val="0"/>
        </w:rPr>
        <w:tab/>
        <w:t>Employment agencies</w:t>
      </w:r>
      <w:bookmarkEnd w:id="30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306" w:name="_Toc471902988"/>
      <w:bookmarkStart w:id="307" w:name="_Toc471999118"/>
      <w:bookmarkStart w:id="308" w:name="_Toc471999772"/>
      <w:bookmarkStart w:id="309" w:name="_Toc472521188"/>
      <w:bookmarkStart w:id="310" w:name="_Toc473108349"/>
      <w:r>
        <w:rPr>
          <w:rStyle w:val="CharDivNo"/>
        </w:rPr>
        <w:t>Division 3</w:t>
      </w:r>
      <w:r>
        <w:rPr>
          <w:snapToGrid w:val="0"/>
        </w:rPr>
        <w:t> — </w:t>
      </w:r>
      <w:r>
        <w:rPr>
          <w:rStyle w:val="CharDivText"/>
        </w:rPr>
        <w:t>Discrimination in other areas</w:t>
      </w:r>
      <w:bookmarkEnd w:id="306"/>
      <w:bookmarkEnd w:id="307"/>
      <w:bookmarkEnd w:id="308"/>
      <w:bookmarkEnd w:id="309"/>
      <w:bookmarkEnd w:id="310"/>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311" w:name="_Toc473108350"/>
      <w:r>
        <w:rPr>
          <w:rStyle w:val="CharSectno"/>
        </w:rPr>
        <w:t>66I</w:t>
      </w:r>
      <w:r>
        <w:rPr>
          <w:snapToGrid w:val="0"/>
        </w:rPr>
        <w:t>.</w:t>
      </w:r>
      <w:r>
        <w:rPr>
          <w:snapToGrid w:val="0"/>
        </w:rPr>
        <w:tab/>
        <w:t>Education</w:t>
      </w:r>
      <w:bookmarkEnd w:id="31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312" w:name="_Toc473108351"/>
      <w:r>
        <w:rPr>
          <w:rStyle w:val="CharSectno"/>
        </w:rPr>
        <w:t>66J</w:t>
      </w:r>
      <w:r>
        <w:rPr>
          <w:snapToGrid w:val="0"/>
        </w:rPr>
        <w:t>.</w:t>
      </w:r>
      <w:r>
        <w:rPr>
          <w:snapToGrid w:val="0"/>
        </w:rPr>
        <w:tab/>
        <w:t>Access to places and vehicles</w:t>
      </w:r>
      <w:bookmarkEnd w:id="31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313" w:name="_Toc473108352"/>
      <w:r>
        <w:rPr>
          <w:rStyle w:val="CharSectno"/>
        </w:rPr>
        <w:t>66K</w:t>
      </w:r>
      <w:r>
        <w:rPr>
          <w:snapToGrid w:val="0"/>
        </w:rPr>
        <w:t>.</w:t>
      </w:r>
      <w:r>
        <w:rPr>
          <w:snapToGrid w:val="0"/>
        </w:rPr>
        <w:tab/>
        <w:t>Goods, services and facilities</w:t>
      </w:r>
      <w:bookmarkEnd w:id="313"/>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314" w:name="_Toc473108353"/>
      <w:r>
        <w:rPr>
          <w:rStyle w:val="CharSectno"/>
        </w:rPr>
        <w:t>66L</w:t>
      </w:r>
      <w:r>
        <w:rPr>
          <w:snapToGrid w:val="0"/>
        </w:rPr>
        <w:t>.</w:t>
      </w:r>
      <w:r>
        <w:rPr>
          <w:snapToGrid w:val="0"/>
        </w:rPr>
        <w:tab/>
        <w:t>Accommodation</w:t>
      </w:r>
      <w:bookmarkEnd w:id="31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315" w:name="_Toc473108354"/>
      <w:r>
        <w:rPr>
          <w:rStyle w:val="CharSectno"/>
        </w:rPr>
        <w:t>66M</w:t>
      </w:r>
      <w:r>
        <w:rPr>
          <w:snapToGrid w:val="0"/>
        </w:rPr>
        <w:t>.</w:t>
      </w:r>
      <w:r>
        <w:rPr>
          <w:snapToGrid w:val="0"/>
        </w:rPr>
        <w:tab/>
        <w:t>Clubs and incorporated associations</w:t>
      </w:r>
      <w:bookmarkEnd w:id="315"/>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316" w:name="_Toc473108355"/>
      <w:r>
        <w:rPr>
          <w:rStyle w:val="CharSectno"/>
        </w:rPr>
        <w:t>66N</w:t>
      </w:r>
      <w:r>
        <w:rPr>
          <w:snapToGrid w:val="0"/>
        </w:rPr>
        <w:t>.</w:t>
      </w:r>
      <w:r>
        <w:rPr>
          <w:snapToGrid w:val="0"/>
        </w:rPr>
        <w:tab/>
        <w:t>Discrimination in sport on ground of impairment</w:t>
      </w:r>
      <w:bookmarkEnd w:id="316"/>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pPr>
      <w:bookmarkStart w:id="317" w:name="_Toc473108356"/>
      <w:r>
        <w:rPr>
          <w:rStyle w:val="CharSectno"/>
        </w:rPr>
        <w:t>66O</w:t>
      </w:r>
      <w:r>
        <w:rPr>
          <w:snapToGrid w:val="0"/>
        </w:rPr>
        <w:t>.</w:t>
      </w:r>
      <w:r>
        <w:rPr>
          <w:snapToGrid w:val="0"/>
        </w:rPr>
        <w:tab/>
      </w:r>
      <w:r>
        <w:t>Requesting or requiring provision of certain information</w:t>
      </w:r>
      <w:bookmarkEnd w:id="317"/>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318" w:name="_Toc473108357"/>
      <w:r>
        <w:rPr>
          <w:rStyle w:val="CharSectno"/>
        </w:rPr>
        <w:t>66P</w:t>
      </w:r>
      <w:r>
        <w:rPr>
          <w:snapToGrid w:val="0"/>
        </w:rPr>
        <w:t>.</w:t>
      </w:r>
      <w:r>
        <w:rPr>
          <w:snapToGrid w:val="0"/>
        </w:rPr>
        <w:tab/>
        <w:t>Superannuation schemes and provident funds</w:t>
      </w:r>
      <w:bookmarkEnd w:id="318"/>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319" w:name="_Toc471902997"/>
      <w:bookmarkStart w:id="320" w:name="_Toc471999127"/>
      <w:bookmarkStart w:id="321" w:name="_Toc471999781"/>
      <w:bookmarkStart w:id="322" w:name="_Toc472521197"/>
      <w:bookmarkStart w:id="323" w:name="_Toc473108358"/>
      <w:r>
        <w:rPr>
          <w:rStyle w:val="CharDivNo"/>
        </w:rPr>
        <w:t>Division 4</w:t>
      </w:r>
      <w:r>
        <w:rPr>
          <w:snapToGrid w:val="0"/>
        </w:rPr>
        <w:t> — </w:t>
      </w:r>
      <w:r>
        <w:rPr>
          <w:rStyle w:val="CharDivText"/>
        </w:rPr>
        <w:t>Exceptions to Part IVA</w:t>
      </w:r>
      <w:bookmarkEnd w:id="319"/>
      <w:bookmarkEnd w:id="320"/>
      <w:bookmarkEnd w:id="321"/>
      <w:bookmarkEnd w:id="322"/>
      <w:bookmarkEnd w:id="32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324" w:name="_Toc473108359"/>
      <w:r>
        <w:rPr>
          <w:rStyle w:val="CharSectno"/>
        </w:rPr>
        <w:t>66Q</w:t>
      </w:r>
      <w:r>
        <w:rPr>
          <w:snapToGrid w:val="0"/>
        </w:rPr>
        <w:t>.</w:t>
      </w:r>
      <w:r>
        <w:rPr>
          <w:snapToGrid w:val="0"/>
        </w:rPr>
        <w:tab/>
        <w:t>Exceptions to certain work related provisions in Div. 2</w:t>
      </w:r>
      <w:bookmarkEnd w:id="324"/>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325" w:name="_Toc473108360"/>
      <w:r>
        <w:rPr>
          <w:rStyle w:val="CharSectno"/>
        </w:rPr>
        <w:t>66R</w:t>
      </w:r>
      <w:r>
        <w:rPr>
          <w:snapToGrid w:val="0"/>
        </w:rPr>
        <w:t>.</w:t>
      </w:r>
      <w:r>
        <w:rPr>
          <w:snapToGrid w:val="0"/>
        </w:rPr>
        <w:tab/>
        <w:t>Measures intended to achieve equality</w:t>
      </w:r>
      <w:bookmarkEnd w:id="32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326" w:name="_Toc473108361"/>
      <w:r>
        <w:rPr>
          <w:rStyle w:val="CharSectno"/>
        </w:rPr>
        <w:t>66S</w:t>
      </w:r>
      <w:r>
        <w:rPr>
          <w:snapToGrid w:val="0"/>
        </w:rPr>
        <w:t>.</w:t>
      </w:r>
      <w:r>
        <w:rPr>
          <w:snapToGrid w:val="0"/>
        </w:rPr>
        <w:tab/>
        <w:t>Genuine occupational qualifications</w:t>
      </w:r>
      <w:bookmarkEnd w:id="326"/>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327" w:name="_Toc473108362"/>
      <w:r>
        <w:rPr>
          <w:rStyle w:val="CharSectno"/>
        </w:rPr>
        <w:t>66T</w:t>
      </w:r>
      <w:r>
        <w:rPr>
          <w:snapToGrid w:val="0"/>
        </w:rPr>
        <w:t>.</w:t>
      </w:r>
      <w:r>
        <w:rPr>
          <w:snapToGrid w:val="0"/>
        </w:rPr>
        <w:tab/>
        <w:t>Insurance</w:t>
      </w:r>
      <w:bookmarkEnd w:id="327"/>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328" w:name="_Toc473108363"/>
      <w:r>
        <w:rPr>
          <w:rStyle w:val="CharSectno"/>
        </w:rPr>
        <w:t>66U</w:t>
      </w:r>
      <w:r>
        <w:rPr>
          <w:snapToGrid w:val="0"/>
        </w:rPr>
        <w:t>.</w:t>
      </w:r>
      <w:r>
        <w:rPr>
          <w:snapToGrid w:val="0"/>
        </w:rPr>
        <w:tab/>
        <w:t>Regulations</w:t>
      </w:r>
      <w:bookmarkEnd w:id="328"/>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w:t>
      </w:r>
      <w:r>
        <w:rPr>
          <w:i/>
        </w:rPr>
        <w:t xml:space="preserve"> Health (Miscellaneous Provisions) Act 1911</w:t>
      </w:r>
      <w:r>
        <w:rPr>
          <w:snapToGrid w:val="0"/>
        </w:rPr>
        <w:t>.</w:t>
      </w:r>
    </w:p>
    <w:p>
      <w:pPr>
        <w:pStyle w:val="Footnotesection"/>
      </w:pPr>
      <w:r>
        <w:tab/>
        <w:t xml:space="preserve">[Section 66U inserted by No. 40 of 1988 s. 8; amended by No. 19 of 2016 s. 101.] </w:t>
      </w:r>
    </w:p>
    <w:p>
      <w:pPr>
        <w:pStyle w:val="Heading2"/>
      </w:pPr>
      <w:bookmarkStart w:id="329" w:name="_Toc471903003"/>
      <w:bookmarkStart w:id="330" w:name="_Toc471999133"/>
      <w:bookmarkStart w:id="331" w:name="_Toc471999787"/>
      <w:bookmarkStart w:id="332" w:name="_Toc472521203"/>
      <w:bookmarkStart w:id="333" w:name="_Toc473108364"/>
      <w:r>
        <w:rPr>
          <w:rStyle w:val="CharPartNo"/>
        </w:rPr>
        <w:t>Part IVB</w:t>
      </w:r>
      <w:r>
        <w:t> — </w:t>
      </w:r>
      <w:r>
        <w:rPr>
          <w:rStyle w:val="CharPartText"/>
        </w:rPr>
        <w:t>Discrimination on the ground of age</w:t>
      </w:r>
      <w:bookmarkEnd w:id="329"/>
      <w:bookmarkEnd w:id="330"/>
      <w:bookmarkEnd w:id="331"/>
      <w:bookmarkEnd w:id="332"/>
      <w:bookmarkEnd w:id="333"/>
      <w:r>
        <w:rPr>
          <w:rStyle w:val="CharPartText"/>
        </w:rPr>
        <w:t xml:space="preserve"> </w:t>
      </w:r>
    </w:p>
    <w:p>
      <w:pPr>
        <w:pStyle w:val="Footnoteheading"/>
        <w:spacing w:before="100"/>
        <w:ind w:left="890"/>
        <w:rPr>
          <w:snapToGrid w:val="0"/>
        </w:rPr>
      </w:pPr>
      <w:r>
        <w:rPr>
          <w:snapToGrid w:val="0"/>
        </w:rPr>
        <w:tab/>
        <w:t xml:space="preserve">[Heading inserted by No. 74 of 1992 s. 19.] </w:t>
      </w:r>
    </w:p>
    <w:p>
      <w:pPr>
        <w:pStyle w:val="Heading3"/>
        <w:spacing w:before="180"/>
        <w:rPr>
          <w:snapToGrid w:val="0"/>
        </w:rPr>
      </w:pPr>
      <w:bookmarkStart w:id="334" w:name="_Toc471903004"/>
      <w:bookmarkStart w:id="335" w:name="_Toc471999134"/>
      <w:bookmarkStart w:id="336" w:name="_Toc471999788"/>
      <w:bookmarkStart w:id="337" w:name="_Toc472521204"/>
      <w:bookmarkStart w:id="338" w:name="_Toc473108365"/>
      <w:r>
        <w:rPr>
          <w:rStyle w:val="CharDivNo"/>
        </w:rPr>
        <w:t>Division 1</w:t>
      </w:r>
      <w:r>
        <w:rPr>
          <w:snapToGrid w:val="0"/>
        </w:rPr>
        <w:t> — </w:t>
      </w:r>
      <w:r>
        <w:rPr>
          <w:rStyle w:val="CharDivText"/>
        </w:rPr>
        <w:t>General</w:t>
      </w:r>
      <w:bookmarkEnd w:id="334"/>
      <w:bookmarkEnd w:id="335"/>
      <w:bookmarkEnd w:id="336"/>
      <w:bookmarkEnd w:id="337"/>
      <w:bookmarkEnd w:id="338"/>
      <w:r>
        <w:rPr>
          <w:rStyle w:val="CharDivText"/>
        </w:rPr>
        <w:t xml:space="preserve"> </w:t>
      </w:r>
    </w:p>
    <w:p>
      <w:pPr>
        <w:pStyle w:val="Footnoteheading"/>
        <w:spacing w:before="100"/>
        <w:ind w:left="890"/>
        <w:rPr>
          <w:snapToGrid w:val="0"/>
        </w:rPr>
      </w:pPr>
      <w:r>
        <w:rPr>
          <w:snapToGrid w:val="0"/>
        </w:rPr>
        <w:tab/>
        <w:t xml:space="preserve">[Heading inserted by No. 74 of 1992 s. 19.] </w:t>
      </w:r>
    </w:p>
    <w:p>
      <w:pPr>
        <w:pStyle w:val="Heading5"/>
        <w:spacing w:before="180"/>
        <w:rPr>
          <w:snapToGrid w:val="0"/>
        </w:rPr>
      </w:pPr>
      <w:bookmarkStart w:id="339" w:name="_Toc473108366"/>
      <w:r>
        <w:rPr>
          <w:rStyle w:val="CharSectno"/>
        </w:rPr>
        <w:t>66V</w:t>
      </w:r>
      <w:r>
        <w:rPr>
          <w:snapToGrid w:val="0"/>
        </w:rPr>
        <w:t>.</w:t>
      </w:r>
      <w:r>
        <w:rPr>
          <w:snapToGrid w:val="0"/>
        </w:rPr>
        <w:tab/>
        <w:t>Discrimination on ground of age</w:t>
      </w:r>
      <w:bookmarkEnd w:id="339"/>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spacing w:before="120"/>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spacing w:before="120"/>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spacing w:before="120"/>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340" w:name="_Toc471903006"/>
      <w:bookmarkStart w:id="341" w:name="_Toc471999136"/>
      <w:bookmarkStart w:id="342" w:name="_Toc471999790"/>
      <w:bookmarkStart w:id="343" w:name="_Toc472521206"/>
      <w:bookmarkStart w:id="344" w:name="_Toc473108367"/>
      <w:r>
        <w:rPr>
          <w:rStyle w:val="CharDivNo"/>
        </w:rPr>
        <w:t>Division 2</w:t>
      </w:r>
      <w:r>
        <w:rPr>
          <w:snapToGrid w:val="0"/>
        </w:rPr>
        <w:t> — </w:t>
      </w:r>
      <w:r>
        <w:rPr>
          <w:rStyle w:val="CharDivText"/>
        </w:rPr>
        <w:t>Discrimination in work</w:t>
      </w:r>
      <w:bookmarkEnd w:id="340"/>
      <w:bookmarkEnd w:id="341"/>
      <w:bookmarkEnd w:id="342"/>
      <w:bookmarkEnd w:id="343"/>
      <w:bookmarkEnd w:id="34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345" w:name="_Toc473108368"/>
      <w:r>
        <w:rPr>
          <w:rStyle w:val="CharSectno"/>
        </w:rPr>
        <w:t>66W</w:t>
      </w:r>
      <w:r>
        <w:rPr>
          <w:snapToGrid w:val="0"/>
        </w:rPr>
        <w:t>.</w:t>
      </w:r>
      <w:r>
        <w:rPr>
          <w:snapToGrid w:val="0"/>
        </w:rPr>
        <w:tab/>
        <w:t>Discrimination against applicants and employees</w:t>
      </w:r>
      <w:bookmarkEnd w:id="34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346" w:name="_Toc473108369"/>
      <w:r>
        <w:rPr>
          <w:rStyle w:val="CharSectno"/>
        </w:rPr>
        <w:t>66X</w:t>
      </w:r>
      <w:r>
        <w:rPr>
          <w:snapToGrid w:val="0"/>
        </w:rPr>
        <w:t>.</w:t>
      </w:r>
      <w:r>
        <w:rPr>
          <w:snapToGrid w:val="0"/>
        </w:rPr>
        <w:tab/>
        <w:t>Discrimination against commission agents</w:t>
      </w:r>
      <w:bookmarkEnd w:id="34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347" w:name="_Toc473108370"/>
      <w:r>
        <w:rPr>
          <w:rStyle w:val="CharSectno"/>
        </w:rPr>
        <w:t>66Y</w:t>
      </w:r>
      <w:r>
        <w:rPr>
          <w:snapToGrid w:val="0"/>
        </w:rPr>
        <w:t>.</w:t>
      </w:r>
      <w:r>
        <w:rPr>
          <w:snapToGrid w:val="0"/>
        </w:rPr>
        <w:tab/>
        <w:t>Discrimination against contract workers</w:t>
      </w:r>
      <w:bookmarkEnd w:id="34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348" w:name="_Toc473108371"/>
      <w:r>
        <w:rPr>
          <w:rStyle w:val="CharSectno"/>
        </w:rPr>
        <w:t>66Z</w:t>
      </w:r>
      <w:r>
        <w:rPr>
          <w:snapToGrid w:val="0"/>
        </w:rPr>
        <w:t>.</w:t>
      </w:r>
      <w:r>
        <w:rPr>
          <w:snapToGrid w:val="0"/>
        </w:rPr>
        <w:tab/>
        <w:t>Partnerships</w:t>
      </w:r>
      <w:bookmarkEnd w:id="34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349" w:name="_Toc473108372"/>
      <w:r>
        <w:rPr>
          <w:rStyle w:val="CharSectno"/>
        </w:rPr>
        <w:t>66ZA</w:t>
      </w:r>
      <w:r>
        <w:rPr>
          <w:snapToGrid w:val="0"/>
        </w:rPr>
        <w:t>.</w:t>
      </w:r>
      <w:r>
        <w:rPr>
          <w:snapToGrid w:val="0"/>
        </w:rPr>
        <w:tab/>
        <w:t>Professional or trade organisations</w:t>
      </w:r>
      <w:bookmarkEnd w:id="34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350" w:name="_Toc473108373"/>
      <w:r>
        <w:rPr>
          <w:rStyle w:val="CharSectno"/>
        </w:rPr>
        <w:t>66ZB</w:t>
      </w:r>
      <w:r>
        <w:rPr>
          <w:snapToGrid w:val="0"/>
        </w:rPr>
        <w:t>.</w:t>
      </w:r>
      <w:r>
        <w:rPr>
          <w:snapToGrid w:val="0"/>
        </w:rPr>
        <w:tab/>
        <w:t>Qualifying bodies</w:t>
      </w:r>
      <w:bookmarkEnd w:id="35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351" w:name="_Toc473108374"/>
      <w:r>
        <w:rPr>
          <w:rStyle w:val="CharSectno"/>
        </w:rPr>
        <w:t>66ZC</w:t>
      </w:r>
      <w:r>
        <w:rPr>
          <w:snapToGrid w:val="0"/>
        </w:rPr>
        <w:t>.</w:t>
      </w:r>
      <w:r>
        <w:rPr>
          <w:snapToGrid w:val="0"/>
        </w:rPr>
        <w:tab/>
        <w:t>Employment agencies</w:t>
      </w:r>
      <w:bookmarkEnd w:id="35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keepNext w:val="0"/>
        <w:pageBreakBefore/>
        <w:spacing w:before="0"/>
        <w:rPr>
          <w:snapToGrid w:val="0"/>
        </w:rPr>
      </w:pPr>
      <w:bookmarkStart w:id="352" w:name="_Toc471903014"/>
      <w:bookmarkStart w:id="353" w:name="_Toc471999144"/>
      <w:bookmarkStart w:id="354" w:name="_Toc471999798"/>
      <w:bookmarkStart w:id="355" w:name="_Toc472521214"/>
      <w:bookmarkStart w:id="356" w:name="_Toc473108375"/>
      <w:r>
        <w:rPr>
          <w:rStyle w:val="CharDivNo"/>
        </w:rPr>
        <w:t>Division 3</w:t>
      </w:r>
      <w:r>
        <w:rPr>
          <w:snapToGrid w:val="0"/>
        </w:rPr>
        <w:t> — </w:t>
      </w:r>
      <w:r>
        <w:rPr>
          <w:rStyle w:val="CharDivText"/>
        </w:rPr>
        <w:t>Discrimination in other areas</w:t>
      </w:r>
      <w:bookmarkEnd w:id="352"/>
      <w:bookmarkEnd w:id="353"/>
      <w:bookmarkEnd w:id="354"/>
      <w:bookmarkEnd w:id="355"/>
      <w:bookmarkEnd w:id="35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357" w:name="_Toc473108376"/>
      <w:r>
        <w:rPr>
          <w:rStyle w:val="CharSectno"/>
        </w:rPr>
        <w:t>66ZD</w:t>
      </w:r>
      <w:r>
        <w:rPr>
          <w:snapToGrid w:val="0"/>
        </w:rPr>
        <w:t>.</w:t>
      </w:r>
      <w:r>
        <w:rPr>
          <w:snapToGrid w:val="0"/>
        </w:rPr>
        <w:tab/>
        <w:t>Education</w:t>
      </w:r>
      <w:bookmarkEnd w:id="35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358" w:name="_Toc473108377"/>
      <w:r>
        <w:rPr>
          <w:rStyle w:val="CharSectno"/>
        </w:rPr>
        <w:t>66ZE</w:t>
      </w:r>
      <w:r>
        <w:rPr>
          <w:snapToGrid w:val="0"/>
        </w:rPr>
        <w:t>.</w:t>
      </w:r>
      <w:r>
        <w:rPr>
          <w:snapToGrid w:val="0"/>
        </w:rPr>
        <w:tab/>
        <w:t>Access to places and vehicles</w:t>
      </w:r>
      <w:bookmarkEnd w:id="35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359" w:name="_Toc473108378"/>
      <w:r>
        <w:rPr>
          <w:rStyle w:val="CharSectno"/>
        </w:rPr>
        <w:t>66ZF</w:t>
      </w:r>
      <w:r>
        <w:rPr>
          <w:snapToGrid w:val="0"/>
        </w:rPr>
        <w:t>.</w:t>
      </w:r>
      <w:r>
        <w:rPr>
          <w:snapToGrid w:val="0"/>
        </w:rPr>
        <w:tab/>
        <w:t>Goods, services and facilities</w:t>
      </w:r>
      <w:bookmarkEnd w:id="35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360" w:name="_Toc473108379"/>
      <w:r>
        <w:rPr>
          <w:rStyle w:val="CharSectno"/>
        </w:rPr>
        <w:t>66ZG</w:t>
      </w:r>
      <w:r>
        <w:rPr>
          <w:snapToGrid w:val="0"/>
        </w:rPr>
        <w:t>.</w:t>
      </w:r>
      <w:r>
        <w:rPr>
          <w:snapToGrid w:val="0"/>
        </w:rPr>
        <w:tab/>
        <w:t>Accommodation</w:t>
      </w:r>
      <w:bookmarkEnd w:id="36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keepLines/>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pageBreakBefore/>
        <w:spacing w:before="0"/>
        <w:rPr>
          <w:snapToGrid w:val="0"/>
        </w:rPr>
      </w:pPr>
      <w:bookmarkStart w:id="361" w:name="_Toc473108380"/>
      <w:r>
        <w:rPr>
          <w:rStyle w:val="CharSectno"/>
        </w:rPr>
        <w:t>66ZH</w:t>
      </w:r>
      <w:r>
        <w:rPr>
          <w:snapToGrid w:val="0"/>
        </w:rPr>
        <w:t>.</w:t>
      </w:r>
      <w:r>
        <w:rPr>
          <w:snapToGrid w:val="0"/>
        </w:rPr>
        <w:tab/>
        <w:t>Land</w:t>
      </w:r>
      <w:bookmarkEnd w:id="36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spacing w:before="240"/>
        <w:rPr>
          <w:snapToGrid w:val="0"/>
        </w:rPr>
      </w:pPr>
      <w:bookmarkStart w:id="362" w:name="_Toc473108381"/>
      <w:r>
        <w:rPr>
          <w:rStyle w:val="CharSectno"/>
        </w:rPr>
        <w:t>66ZI</w:t>
      </w:r>
      <w:r>
        <w:rPr>
          <w:snapToGrid w:val="0"/>
        </w:rPr>
        <w:t>.</w:t>
      </w:r>
      <w:r>
        <w:rPr>
          <w:snapToGrid w:val="0"/>
        </w:rPr>
        <w:tab/>
        <w:t>Clubs and incorporated associations</w:t>
      </w:r>
      <w:bookmarkEnd w:id="362"/>
      <w:r>
        <w:rPr>
          <w:snapToGrid w:val="0"/>
        </w:rPr>
        <w:t xml:space="preserve"> </w:t>
      </w:r>
    </w:p>
    <w:p>
      <w:pPr>
        <w:pStyle w:val="Subsection"/>
        <w:spacing w:before="180"/>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8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240"/>
        <w:rPr>
          <w:snapToGrid w:val="0"/>
        </w:rPr>
      </w:pPr>
      <w:bookmarkStart w:id="363" w:name="_Toc473108382"/>
      <w:r>
        <w:rPr>
          <w:rStyle w:val="CharSectno"/>
        </w:rPr>
        <w:t>66ZJ</w:t>
      </w:r>
      <w:r>
        <w:rPr>
          <w:snapToGrid w:val="0"/>
        </w:rPr>
        <w:t>.</w:t>
      </w:r>
      <w:r>
        <w:rPr>
          <w:snapToGrid w:val="0"/>
        </w:rPr>
        <w:tab/>
        <w:t>Discrimination in sport on ground of age</w:t>
      </w:r>
      <w:bookmarkEnd w:id="363"/>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spacing w:before="180"/>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364" w:name="_Toc473108383"/>
      <w:r>
        <w:rPr>
          <w:rStyle w:val="CharSectno"/>
        </w:rPr>
        <w:t>66ZK</w:t>
      </w:r>
      <w:r>
        <w:rPr>
          <w:snapToGrid w:val="0"/>
        </w:rPr>
        <w:t>.</w:t>
      </w:r>
      <w:r>
        <w:rPr>
          <w:snapToGrid w:val="0"/>
        </w:rPr>
        <w:tab/>
        <w:t>Requesting or requiring provison of certain information</w:t>
      </w:r>
      <w:bookmarkEnd w:id="364"/>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365" w:name="_Toc473108384"/>
      <w:r>
        <w:rPr>
          <w:rStyle w:val="CharSectno"/>
        </w:rPr>
        <w:t>66ZL</w:t>
      </w:r>
      <w:r>
        <w:rPr>
          <w:snapToGrid w:val="0"/>
        </w:rPr>
        <w:t>.</w:t>
      </w:r>
      <w:r>
        <w:rPr>
          <w:snapToGrid w:val="0"/>
        </w:rPr>
        <w:tab/>
        <w:t>Superannuation schemes and provident funds</w:t>
      </w:r>
      <w:bookmarkEnd w:id="365"/>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366" w:name="_Toc471903024"/>
      <w:bookmarkStart w:id="367" w:name="_Toc471999154"/>
      <w:bookmarkStart w:id="368" w:name="_Toc471999808"/>
      <w:bookmarkStart w:id="369" w:name="_Toc472521224"/>
      <w:bookmarkStart w:id="370" w:name="_Toc473108385"/>
      <w:r>
        <w:rPr>
          <w:rStyle w:val="CharDivNo"/>
        </w:rPr>
        <w:t>Division 4</w:t>
      </w:r>
      <w:r>
        <w:rPr>
          <w:snapToGrid w:val="0"/>
        </w:rPr>
        <w:t> — </w:t>
      </w:r>
      <w:r>
        <w:rPr>
          <w:rStyle w:val="CharDivText"/>
        </w:rPr>
        <w:t>Exceptions to Part IVB</w:t>
      </w:r>
      <w:bookmarkEnd w:id="366"/>
      <w:bookmarkEnd w:id="367"/>
      <w:bookmarkEnd w:id="368"/>
      <w:bookmarkEnd w:id="369"/>
      <w:bookmarkEnd w:id="37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371" w:name="_Toc473108386"/>
      <w:r>
        <w:rPr>
          <w:rStyle w:val="CharSectno"/>
        </w:rPr>
        <w:t>66ZM</w:t>
      </w:r>
      <w:r>
        <w:rPr>
          <w:snapToGrid w:val="0"/>
        </w:rPr>
        <w:t>.</w:t>
      </w:r>
      <w:r>
        <w:rPr>
          <w:snapToGrid w:val="0"/>
        </w:rPr>
        <w:tab/>
        <w:t>Health and safety considerations</w:t>
      </w:r>
      <w:bookmarkEnd w:id="371"/>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372" w:name="_Toc473108387"/>
      <w:r>
        <w:rPr>
          <w:rStyle w:val="CharSectno"/>
        </w:rPr>
        <w:t>66ZN</w:t>
      </w:r>
      <w:r>
        <w:rPr>
          <w:snapToGrid w:val="0"/>
        </w:rPr>
        <w:t>.</w:t>
      </w:r>
      <w:r>
        <w:rPr>
          <w:snapToGrid w:val="0"/>
        </w:rPr>
        <w:tab/>
        <w:t>Retirement</w:t>
      </w:r>
      <w:bookmarkEnd w:id="372"/>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373" w:name="_Toc473108388"/>
      <w:r>
        <w:rPr>
          <w:rStyle w:val="CharSectno"/>
        </w:rPr>
        <w:t>66ZO</w:t>
      </w:r>
      <w:r>
        <w:rPr>
          <w:snapToGrid w:val="0"/>
        </w:rPr>
        <w:t>.</w:t>
      </w:r>
      <w:r>
        <w:rPr>
          <w:snapToGrid w:val="0"/>
        </w:rPr>
        <w:tab/>
        <w:t>Contracts with minors</w:t>
      </w:r>
      <w:bookmarkEnd w:id="373"/>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374" w:name="_Toc473108389"/>
      <w:r>
        <w:rPr>
          <w:rStyle w:val="CharSectno"/>
        </w:rPr>
        <w:t>66ZP</w:t>
      </w:r>
      <w:r>
        <w:rPr>
          <w:snapToGrid w:val="0"/>
        </w:rPr>
        <w:t>.</w:t>
      </w:r>
      <w:r>
        <w:rPr>
          <w:snapToGrid w:val="0"/>
        </w:rPr>
        <w:tab/>
        <w:t>Measures intended to achieve equality</w:t>
      </w:r>
      <w:bookmarkEnd w:id="37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pageBreakBefore/>
        <w:spacing w:before="0"/>
        <w:rPr>
          <w:snapToGrid w:val="0"/>
        </w:rPr>
      </w:pPr>
      <w:bookmarkStart w:id="375" w:name="_Toc473108390"/>
      <w:r>
        <w:rPr>
          <w:rStyle w:val="CharSectno"/>
        </w:rPr>
        <w:t>66ZQ</w:t>
      </w:r>
      <w:r>
        <w:rPr>
          <w:snapToGrid w:val="0"/>
        </w:rPr>
        <w:t>.</w:t>
      </w:r>
      <w:r>
        <w:rPr>
          <w:snapToGrid w:val="0"/>
        </w:rPr>
        <w:tab/>
        <w:t>Genuine occupational qualifications</w:t>
      </w:r>
      <w:bookmarkEnd w:id="375"/>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376" w:name="_Toc473108391"/>
      <w:r>
        <w:rPr>
          <w:rStyle w:val="CharSectno"/>
        </w:rPr>
        <w:t>66ZR</w:t>
      </w:r>
      <w:r>
        <w:rPr>
          <w:snapToGrid w:val="0"/>
        </w:rPr>
        <w:t>.</w:t>
      </w:r>
      <w:r>
        <w:rPr>
          <w:snapToGrid w:val="0"/>
        </w:rPr>
        <w:tab/>
        <w:t>Insurance</w:t>
      </w:r>
      <w:bookmarkEnd w:id="37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377" w:name="_Toc473108392"/>
      <w:r>
        <w:rPr>
          <w:rStyle w:val="CharSectno"/>
        </w:rPr>
        <w:t>66ZS</w:t>
      </w:r>
      <w:r>
        <w:rPr>
          <w:snapToGrid w:val="0"/>
        </w:rPr>
        <w:t>.</w:t>
      </w:r>
      <w:r>
        <w:rPr>
          <w:snapToGrid w:val="0"/>
        </w:rPr>
        <w:tab/>
        <w:t>Acts done under statutory authority</w:t>
      </w:r>
      <w:bookmarkEnd w:id="377"/>
      <w:r>
        <w:rPr>
          <w:snapToGrid w:val="0"/>
        </w:rPr>
        <w:t xml:space="preserve"> </w:t>
      </w:r>
    </w:p>
    <w:p>
      <w:pPr>
        <w:pStyle w:val="Subsection"/>
        <w:spacing w:before="120"/>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written law which is in force when this Part comes into operation,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 </w:t>
      </w:r>
      <w:r>
        <w:rPr>
          <w:snapToGrid w:val="0"/>
          <w:vertAlign w:val="superscript"/>
        </w:rPr>
        <w:t>5</w:t>
      </w:r>
      <w:r>
        <w:rPr>
          <w:snapToGrid w:val="0"/>
        </w:rPr>
        <w:t xml:space="preser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vertAlign w:val="superscript"/>
        </w:rPr>
        <w:t> 6</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spacing w:before="100"/>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spacing w:before="100"/>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spacing w:before="60"/>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378" w:name="_Toc471903032"/>
      <w:bookmarkStart w:id="379" w:name="_Toc471999162"/>
      <w:bookmarkStart w:id="380" w:name="_Toc471999816"/>
      <w:bookmarkStart w:id="381" w:name="_Toc472521232"/>
      <w:bookmarkStart w:id="382" w:name="_Toc473108393"/>
      <w:r>
        <w:rPr>
          <w:rStyle w:val="CharPartNo"/>
        </w:rPr>
        <w:t>Part IVC</w:t>
      </w:r>
      <w:r>
        <w:t> — </w:t>
      </w:r>
      <w:r>
        <w:rPr>
          <w:rStyle w:val="CharPartText"/>
        </w:rPr>
        <w:t>Discrimination on ground of publication of relevant details of persons on Fines Enforcement Registrar’s website</w:t>
      </w:r>
      <w:bookmarkEnd w:id="378"/>
      <w:bookmarkEnd w:id="379"/>
      <w:bookmarkEnd w:id="380"/>
      <w:bookmarkEnd w:id="381"/>
      <w:bookmarkEnd w:id="382"/>
    </w:p>
    <w:p>
      <w:pPr>
        <w:pStyle w:val="Footnoteheading"/>
        <w:ind w:left="890"/>
        <w:rPr>
          <w:snapToGrid w:val="0"/>
        </w:rPr>
      </w:pPr>
      <w:r>
        <w:rPr>
          <w:snapToGrid w:val="0"/>
        </w:rPr>
        <w:tab/>
        <w:t xml:space="preserve">[Heading inserted by No. 48 of 2012 s. 49.] </w:t>
      </w:r>
    </w:p>
    <w:p>
      <w:pPr>
        <w:pStyle w:val="Heading3"/>
      </w:pPr>
      <w:bookmarkStart w:id="383" w:name="_Toc471903033"/>
      <w:bookmarkStart w:id="384" w:name="_Toc471999163"/>
      <w:bookmarkStart w:id="385" w:name="_Toc471999817"/>
      <w:bookmarkStart w:id="386" w:name="_Toc472521233"/>
      <w:bookmarkStart w:id="387" w:name="_Toc473108394"/>
      <w:r>
        <w:rPr>
          <w:rStyle w:val="CharDivNo"/>
        </w:rPr>
        <w:t>Division 1</w:t>
      </w:r>
      <w:r>
        <w:t> — </w:t>
      </w:r>
      <w:r>
        <w:rPr>
          <w:rStyle w:val="CharDivText"/>
        </w:rPr>
        <w:t>General</w:t>
      </w:r>
      <w:bookmarkEnd w:id="383"/>
      <w:bookmarkEnd w:id="384"/>
      <w:bookmarkEnd w:id="385"/>
      <w:bookmarkEnd w:id="386"/>
      <w:bookmarkEnd w:id="387"/>
    </w:p>
    <w:p>
      <w:pPr>
        <w:pStyle w:val="Footnoteheading"/>
        <w:ind w:left="890"/>
        <w:rPr>
          <w:snapToGrid w:val="0"/>
        </w:rPr>
      </w:pPr>
      <w:r>
        <w:rPr>
          <w:snapToGrid w:val="0"/>
        </w:rPr>
        <w:tab/>
        <w:t xml:space="preserve">[Heading inserted by No. 48 of 2012 s. 49.] </w:t>
      </w:r>
    </w:p>
    <w:p>
      <w:pPr>
        <w:pStyle w:val="Heading5"/>
      </w:pPr>
      <w:bookmarkStart w:id="388" w:name="_Toc473108395"/>
      <w:r>
        <w:rPr>
          <w:rStyle w:val="CharSectno"/>
        </w:rPr>
        <w:t>67A</w:t>
      </w:r>
      <w:r>
        <w:t>.</w:t>
      </w:r>
      <w:r>
        <w:tab/>
        <w:t>Discrimination on ground of publication of relevant details on Fines Enforcement Registrar’s website</w:t>
      </w:r>
      <w:bookmarkEnd w:id="388"/>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389" w:name="_Toc471903035"/>
      <w:bookmarkStart w:id="390" w:name="_Toc471999165"/>
      <w:bookmarkStart w:id="391" w:name="_Toc471999819"/>
      <w:bookmarkStart w:id="392" w:name="_Toc472521235"/>
      <w:bookmarkStart w:id="393" w:name="_Toc473108396"/>
      <w:r>
        <w:rPr>
          <w:rStyle w:val="CharDivNo"/>
        </w:rPr>
        <w:t>Division 2</w:t>
      </w:r>
      <w:r>
        <w:t> — </w:t>
      </w:r>
      <w:r>
        <w:rPr>
          <w:rStyle w:val="CharDivText"/>
        </w:rPr>
        <w:t>Discrimination in work</w:t>
      </w:r>
      <w:bookmarkEnd w:id="389"/>
      <w:bookmarkEnd w:id="390"/>
      <w:bookmarkEnd w:id="391"/>
      <w:bookmarkEnd w:id="392"/>
      <w:bookmarkEnd w:id="393"/>
    </w:p>
    <w:p>
      <w:pPr>
        <w:pStyle w:val="Footnoteheading"/>
        <w:keepNext/>
        <w:ind w:left="890"/>
        <w:rPr>
          <w:snapToGrid w:val="0"/>
        </w:rPr>
      </w:pPr>
      <w:r>
        <w:rPr>
          <w:snapToGrid w:val="0"/>
        </w:rPr>
        <w:tab/>
        <w:t xml:space="preserve">[Heading inserted by No. 48 of 2012 s. 49.] </w:t>
      </w:r>
    </w:p>
    <w:p>
      <w:pPr>
        <w:pStyle w:val="Heading5"/>
      </w:pPr>
      <w:bookmarkStart w:id="394" w:name="_Toc473108397"/>
      <w:r>
        <w:rPr>
          <w:rStyle w:val="CharSectno"/>
        </w:rPr>
        <w:t>67B</w:t>
      </w:r>
      <w:r>
        <w:rPr>
          <w:snapToGrid w:val="0"/>
        </w:rPr>
        <w:t>.</w:t>
      </w:r>
      <w:r>
        <w:rPr>
          <w:snapToGrid w:val="0"/>
        </w:rPr>
        <w:tab/>
        <w:t>Discrimination against applicants and employees</w:t>
      </w:r>
      <w:bookmarkEnd w:id="394"/>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395" w:name="_Toc473108398"/>
      <w:r>
        <w:rPr>
          <w:rStyle w:val="CharSectno"/>
        </w:rPr>
        <w:t>67C</w:t>
      </w:r>
      <w:r>
        <w:t>.</w:t>
      </w:r>
      <w:r>
        <w:tab/>
        <w:t>Discrimination against commission agents</w:t>
      </w:r>
      <w:bookmarkEnd w:id="395"/>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396" w:name="_Toc473108399"/>
      <w:r>
        <w:rPr>
          <w:rStyle w:val="CharSectno"/>
        </w:rPr>
        <w:t>67D</w:t>
      </w:r>
      <w:r>
        <w:rPr>
          <w:snapToGrid w:val="0"/>
        </w:rPr>
        <w:t>.</w:t>
      </w:r>
      <w:r>
        <w:rPr>
          <w:snapToGrid w:val="0"/>
        </w:rPr>
        <w:tab/>
      </w:r>
      <w:r>
        <w:t>Discrimination</w:t>
      </w:r>
      <w:r>
        <w:rPr>
          <w:snapToGrid w:val="0"/>
        </w:rPr>
        <w:t xml:space="preserve"> against contract workers</w:t>
      </w:r>
      <w:bookmarkEnd w:id="396"/>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397" w:name="_Toc473108400"/>
      <w:r>
        <w:rPr>
          <w:rStyle w:val="CharSectno"/>
        </w:rPr>
        <w:t>67E</w:t>
      </w:r>
      <w:r>
        <w:rPr>
          <w:snapToGrid w:val="0"/>
        </w:rPr>
        <w:t>.</w:t>
      </w:r>
      <w:r>
        <w:rPr>
          <w:snapToGrid w:val="0"/>
        </w:rPr>
        <w:tab/>
        <w:t>Professional or trade organisations</w:t>
      </w:r>
      <w:bookmarkEnd w:id="397"/>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398" w:name="_Toc473108401"/>
      <w:r>
        <w:rPr>
          <w:rStyle w:val="CharSectno"/>
        </w:rPr>
        <w:t>67F</w:t>
      </w:r>
      <w:r>
        <w:t>.</w:t>
      </w:r>
      <w:r>
        <w:tab/>
        <w:t>Qualifying bodies</w:t>
      </w:r>
      <w:bookmarkEnd w:id="398"/>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399" w:name="_Toc473108402"/>
      <w:r>
        <w:rPr>
          <w:rStyle w:val="CharSectno"/>
        </w:rPr>
        <w:t>67G</w:t>
      </w:r>
      <w:r>
        <w:t>.</w:t>
      </w:r>
      <w:r>
        <w:tab/>
        <w:t>Employment agencies</w:t>
      </w:r>
      <w:bookmarkEnd w:id="399"/>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400" w:name="_Toc471903042"/>
      <w:bookmarkStart w:id="401" w:name="_Toc471999172"/>
      <w:bookmarkStart w:id="402" w:name="_Toc471999826"/>
      <w:bookmarkStart w:id="403" w:name="_Toc472521242"/>
      <w:bookmarkStart w:id="404" w:name="_Toc473108403"/>
      <w:r>
        <w:rPr>
          <w:rStyle w:val="CharDivNo"/>
        </w:rPr>
        <w:t>Division 3</w:t>
      </w:r>
      <w:r>
        <w:t> — </w:t>
      </w:r>
      <w:r>
        <w:rPr>
          <w:rStyle w:val="CharDivText"/>
        </w:rPr>
        <w:t>Discrimination in other areas</w:t>
      </w:r>
      <w:bookmarkEnd w:id="400"/>
      <w:bookmarkEnd w:id="401"/>
      <w:bookmarkEnd w:id="402"/>
      <w:bookmarkEnd w:id="403"/>
      <w:bookmarkEnd w:id="404"/>
    </w:p>
    <w:p>
      <w:pPr>
        <w:pStyle w:val="Footnoteheading"/>
        <w:ind w:left="890"/>
        <w:rPr>
          <w:snapToGrid w:val="0"/>
        </w:rPr>
      </w:pPr>
      <w:r>
        <w:rPr>
          <w:snapToGrid w:val="0"/>
        </w:rPr>
        <w:tab/>
        <w:t xml:space="preserve">[Heading inserted by No. 48 of 2012 s. 49.] </w:t>
      </w:r>
    </w:p>
    <w:p>
      <w:pPr>
        <w:pStyle w:val="Heading5"/>
      </w:pPr>
      <w:bookmarkStart w:id="405" w:name="_Toc473108404"/>
      <w:r>
        <w:rPr>
          <w:rStyle w:val="CharSectno"/>
        </w:rPr>
        <w:t>67H</w:t>
      </w:r>
      <w:r>
        <w:t>.</w:t>
      </w:r>
      <w:r>
        <w:tab/>
        <w:t>Goods, services and facilities</w:t>
      </w:r>
      <w:bookmarkEnd w:id="405"/>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406" w:name="_Toc473108405"/>
      <w:r>
        <w:rPr>
          <w:rStyle w:val="CharSectno"/>
        </w:rPr>
        <w:t>67I</w:t>
      </w:r>
      <w:r>
        <w:t>.</w:t>
      </w:r>
      <w:r>
        <w:tab/>
        <w:t>Accommodation</w:t>
      </w:r>
      <w:bookmarkEnd w:id="406"/>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407" w:name="_Toc471903045"/>
      <w:bookmarkStart w:id="408" w:name="_Toc471999175"/>
      <w:bookmarkStart w:id="409" w:name="_Toc471999829"/>
      <w:bookmarkStart w:id="410" w:name="_Toc472521245"/>
      <w:bookmarkStart w:id="411" w:name="_Toc473108406"/>
      <w:r>
        <w:rPr>
          <w:rStyle w:val="CharPartNo"/>
        </w:rPr>
        <w:t>Part V</w:t>
      </w:r>
      <w:r>
        <w:rPr>
          <w:rStyle w:val="CharDivNo"/>
        </w:rPr>
        <w:t> </w:t>
      </w:r>
      <w:r>
        <w:t>—</w:t>
      </w:r>
      <w:r>
        <w:rPr>
          <w:rStyle w:val="CharDivText"/>
        </w:rPr>
        <w:t> </w:t>
      </w:r>
      <w:r>
        <w:rPr>
          <w:rStyle w:val="CharPartText"/>
        </w:rPr>
        <w:t>Other unlawful acts</w:t>
      </w:r>
      <w:bookmarkEnd w:id="407"/>
      <w:bookmarkEnd w:id="408"/>
      <w:bookmarkEnd w:id="409"/>
      <w:bookmarkEnd w:id="410"/>
      <w:bookmarkEnd w:id="411"/>
      <w:r>
        <w:rPr>
          <w:rStyle w:val="CharPartText"/>
        </w:rPr>
        <w:t xml:space="preserve"> </w:t>
      </w:r>
    </w:p>
    <w:p>
      <w:pPr>
        <w:pStyle w:val="Heading5"/>
        <w:spacing w:before="240"/>
        <w:rPr>
          <w:snapToGrid w:val="0"/>
        </w:rPr>
      </w:pPr>
      <w:bookmarkStart w:id="412" w:name="_Toc473108407"/>
      <w:r>
        <w:rPr>
          <w:rStyle w:val="CharSectno"/>
        </w:rPr>
        <w:t>67</w:t>
      </w:r>
      <w:r>
        <w:rPr>
          <w:snapToGrid w:val="0"/>
        </w:rPr>
        <w:t>.</w:t>
      </w:r>
      <w:r>
        <w:rPr>
          <w:snapToGrid w:val="0"/>
        </w:rPr>
        <w:tab/>
        <w:t>Victimisation</w:t>
      </w:r>
      <w:bookmarkEnd w:id="412"/>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413" w:name="_Toc473108408"/>
      <w:r>
        <w:rPr>
          <w:rStyle w:val="CharSectno"/>
        </w:rPr>
        <w:t>68</w:t>
      </w:r>
      <w:r>
        <w:rPr>
          <w:snapToGrid w:val="0"/>
        </w:rPr>
        <w:t>.</w:t>
      </w:r>
      <w:r>
        <w:rPr>
          <w:snapToGrid w:val="0"/>
        </w:rPr>
        <w:tab/>
        <w:t>Advertisements</w:t>
      </w:r>
      <w:bookmarkEnd w:id="413"/>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414" w:name="_Toc471903048"/>
      <w:bookmarkStart w:id="415" w:name="_Toc471999178"/>
      <w:bookmarkStart w:id="416" w:name="_Toc471999832"/>
      <w:bookmarkStart w:id="417" w:name="_Toc472521248"/>
      <w:bookmarkStart w:id="418" w:name="_Toc473108409"/>
      <w:r>
        <w:rPr>
          <w:rStyle w:val="CharPartNo"/>
        </w:rPr>
        <w:t>Part VI</w:t>
      </w:r>
      <w:r>
        <w:rPr>
          <w:rStyle w:val="CharDivNo"/>
        </w:rPr>
        <w:t> </w:t>
      </w:r>
      <w:r>
        <w:t>—</w:t>
      </w:r>
      <w:r>
        <w:rPr>
          <w:rStyle w:val="CharDivText"/>
        </w:rPr>
        <w:t> </w:t>
      </w:r>
      <w:r>
        <w:rPr>
          <w:rStyle w:val="CharPartText"/>
        </w:rPr>
        <w:t>General exceptions to this Act</w:t>
      </w:r>
      <w:bookmarkEnd w:id="414"/>
      <w:bookmarkEnd w:id="415"/>
      <w:bookmarkEnd w:id="416"/>
      <w:bookmarkEnd w:id="417"/>
      <w:bookmarkEnd w:id="418"/>
      <w:r>
        <w:rPr>
          <w:rStyle w:val="CharPartText"/>
        </w:rPr>
        <w:t xml:space="preserve"> </w:t>
      </w:r>
    </w:p>
    <w:p>
      <w:pPr>
        <w:pStyle w:val="Heading5"/>
        <w:spacing w:before="180"/>
        <w:rPr>
          <w:snapToGrid w:val="0"/>
        </w:rPr>
      </w:pPr>
      <w:bookmarkStart w:id="419" w:name="_Toc473108410"/>
      <w:r>
        <w:rPr>
          <w:rStyle w:val="CharSectno"/>
        </w:rPr>
        <w:t>69</w:t>
      </w:r>
      <w:r>
        <w:rPr>
          <w:snapToGrid w:val="0"/>
        </w:rPr>
        <w:t>.</w:t>
      </w:r>
      <w:r>
        <w:rPr>
          <w:snapToGrid w:val="0"/>
        </w:rPr>
        <w:tab/>
        <w:t>Acts done under statutory authority</w:t>
      </w:r>
      <w:bookmarkEnd w:id="419"/>
      <w:r>
        <w:rPr>
          <w:snapToGrid w:val="0"/>
        </w:rPr>
        <w:t xml:space="preserve"> </w:t>
      </w:r>
    </w:p>
    <w:p>
      <w:pPr>
        <w:pStyle w:val="Subsection"/>
        <w:spacing w:before="120"/>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Act which is in force when this section comes into operation; or</w:t>
      </w:r>
    </w:p>
    <w:p>
      <w:pPr>
        <w:pStyle w:val="Indenta"/>
        <w:spacing w:before="60"/>
        <w:rPr>
          <w:snapToGrid w:val="0"/>
        </w:rPr>
      </w:pPr>
      <w:r>
        <w:rPr>
          <w:snapToGrid w:val="0"/>
        </w:rPr>
        <w:tab/>
        <w:t>(b)</w:t>
      </w:r>
      <w:r>
        <w:rPr>
          <w:snapToGrid w:val="0"/>
        </w:rPr>
        <w:tab/>
        <w:t>an instrument made or approved under an Act referred to in paragraph (a)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vertAlign w:val="superscript"/>
        </w:rPr>
        <w:t> 5</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spacing w:before="120"/>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420" w:name="_Toc473108411"/>
      <w:r>
        <w:rPr>
          <w:rStyle w:val="CharSectno"/>
        </w:rPr>
        <w:t>70</w:t>
      </w:r>
      <w:r>
        <w:rPr>
          <w:snapToGrid w:val="0"/>
        </w:rPr>
        <w:t>.</w:t>
      </w:r>
      <w:r>
        <w:rPr>
          <w:snapToGrid w:val="0"/>
        </w:rPr>
        <w:tab/>
        <w:t>Charities</w:t>
      </w:r>
      <w:bookmarkEnd w:id="420"/>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421" w:name="_Toc473108412"/>
      <w:r>
        <w:rPr>
          <w:rStyle w:val="CharSectno"/>
        </w:rPr>
        <w:t>71.</w:t>
      </w:r>
      <w:r>
        <w:rPr>
          <w:rStyle w:val="CharSectno"/>
        </w:rPr>
        <w:tab/>
        <w:t>Voluntary bodies</w:t>
      </w:r>
      <w:bookmarkEnd w:id="421"/>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422" w:name="_Toc473108413"/>
      <w:r>
        <w:rPr>
          <w:rStyle w:val="CharSectno"/>
        </w:rPr>
        <w:t>72</w:t>
      </w:r>
      <w:r>
        <w:rPr>
          <w:snapToGrid w:val="0"/>
        </w:rPr>
        <w:t>.</w:t>
      </w:r>
      <w:r>
        <w:rPr>
          <w:snapToGrid w:val="0"/>
        </w:rPr>
        <w:tab/>
        <w:t>Religious bodies</w:t>
      </w:r>
      <w:bookmarkEnd w:id="422"/>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423" w:name="_Toc473108414"/>
      <w:r>
        <w:rPr>
          <w:rStyle w:val="CharSectno"/>
        </w:rPr>
        <w:t>73</w:t>
      </w:r>
      <w:r>
        <w:rPr>
          <w:snapToGrid w:val="0"/>
        </w:rPr>
        <w:t>.</w:t>
      </w:r>
      <w:r>
        <w:rPr>
          <w:snapToGrid w:val="0"/>
        </w:rPr>
        <w:tab/>
        <w:t>Educational institutions established for religious purposes</w:t>
      </w:r>
      <w:bookmarkEnd w:id="423"/>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424" w:name="_Toc473108415"/>
      <w:r>
        <w:rPr>
          <w:rStyle w:val="CharSectno"/>
        </w:rPr>
        <w:t>74</w:t>
      </w:r>
      <w:r>
        <w:rPr>
          <w:snapToGrid w:val="0"/>
        </w:rPr>
        <w:t>.</w:t>
      </w:r>
      <w:r>
        <w:rPr>
          <w:snapToGrid w:val="0"/>
        </w:rPr>
        <w:tab/>
        <w:t>Establishments providing housing accommodation for aged persons</w:t>
      </w:r>
      <w:bookmarkEnd w:id="42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425" w:name="_Toc471903055"/>
      <w:bookmarkStart w:id="426" w:name="_Toc471999185"/>
      <w:bookmarkStart w:id="427" w:name="_Toc471999839"/>
      <w:bookmarkStart w:id="428" w:name="_Toc472521255"/>
      <w:bookmarkStart w:id="429" w:name="_Toc473108416"/>
      <w:r>
        <w:rPr>
          <w:rStyle w:val="CharPartNo"/>
        </w:rPr>
        <w:t>Part VII</w:t>
      </w:r>
      <w:r>
        <w:t> — </w:t>
      </w:r>
      <w:r>
        <w:rPr>
          <w:rStyle w:val="CharPartText"/>
        </w:rPr>
        <w:t>The Commissioner for Equal Opportunity</w:t>
      </w:r>
      <w:bookmarkEnd w:id="425"/>
      <w:bookmarkEnd w:id="426"/>
      <w:bookmarkEnd w:id="427"/>
      <w:bookmarkEnd w:id="428"/>
      <w:bookmarkEnd w:id="429"/>
      <w:r>
        <w:rPr>
          <w:rStyle w:val="CharPartText"/>
        </w:rPr>
        <w:t xml:space="preserve"> </w:t>
      </w:r>
    </w:p>
    <w:p>
      <w:pPr>
        <w:pStyle w:val="Heading3"/>
        <w:spacing w:before="180"/>
        <w:rPr>
          <w:snapToGrid w:val="0"/>
        </w:rPr>
      </w:pPr>
      <w:bookmarkStart w:id="430" w:name="_Toc471903056"/>
      <w:bookmarkStart w:id="431" w:name="_Toc471999186"/>
      <w:bookmarkStart w:id="432" w:name="_Toc471999840"/>
      <w:bookmarkStart w:id="433" w:name="_Toc472521256"/>
      <w:bookmarkStart w:id="434" w:name="_Toc473108417"/>
      <w:r>
        <w:rPr>
          <w:rStyle w:val="CharDivNo"/>
        </w:rPr>
        <w:t>Division 1</w:t>
      </w:r>
      <w:r>
        <w:rPr>
          <w:snapToGrid w:val="0"/>
        </w:rPr>
        <w:t> — </w:t>
      </w:r>
      <w:r>
        <w:rPr>
          <w:rStyle w:val="CharDivText"/>
        </w:rPr>
        <w:t>Office of Commissioner</w:t>
      </w:r>
      <w:bookmarkEnd w:id="430"/>
      <w:bookmarkEnd w:id="431"/>
      <w:bookmarkEnd w:id="432"/>
      <w:bookmarkEnd w:id="433"/>
      <w:bookmarkEnd w:id="434"/>
      <w:r>
        <w:rPr>
          <w:rStyle w:val="CharDivText"/>
        </w:rPr>
        <w:t xml:space="preserve"> </w:t>
      </w:r>
    </w:p>
    <w:p>
      <w:pPr>
        <w:pStyle w:val="Heading5"/>
        <w:spacing w:before="180"/>
        <w:rPr>
          <w:snapToGrid w:val="0"/>
        </w:rPr>
      </w:pPr>
      <w:bookmarkStart w:id="435" w:name="_Toc473108418"/>
      <w:r>
        <w:rPr>
          <w:rStyle w:val="CharSectno"/>
        </w:rPr>
        <w:t>75</w:t>
      </w:r>
      <w:r>
        <w:rPr>
          <w:snapToGrid w:val="0"/>
        </w:rPr>
        <w:t>.</w:t>
      </w:r>
      <w:r>
        <w:rPr>
          <w:snapToGrid w:val="0"/>
        </w:rPr>
        <w:tab/>
        <w:t>Commissioner for Equal Opportunity</w:t>
      </w:r>
      <w:bookmarkEnd w:id="435"/>
      <w:r>
        <w:rPr>
          <w:snapToGrid w:val="0"/>
        </w:rPr>
        <w:t xml:space="preserve"> </w:t>
      </w:r>
    </w:p>
    <w:p>
      <w:pPr>
        <w:pStyle w:val="Subsection"/>
        <w:spacing w:before="120"/>
        <w:rPr>
          <w:snapToGrid w:val="0"/>
        </w:rPr>
      </w:pPr>
      <w:r>
        <w:rPr>
          <w:snapToGrid w:val="0"/>
        </w:rPr>
        <w:tab/>
        <w:t>(1)</w:t>
      </w:r>
      <w:r>
        <w:rPr>
          <w:snapToGrid w:val="0"/>
        </w:rPr>
        <w:tab/>
        <w:t>There shall be a Commissioner for Equal Opportunity who shall be appointed by the Governor.</w:t>
      </w:r>
    </w:p>
    <w:p>
      <w:pPr>
        <w:pStyle w:val="Subsection"/>
        <w:spacing w:before="120"/>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spacing w:before="80"/>
      </w:pPr>
      <w:r>
        <w:tab/>
        <w:t>[(3)</w:t>
      </w:r>
      <w:r>
        <w:tab/>
        <w:t>deleted]</w:t>
      </w:r>
    </w:p>
    <w:p>
      <w:pPr>
        <w:pStyle w:val="Subsection"/>
        <w:spacing w:before="120"/>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spacing w:before="120"/>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spacing w:before="120"/>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keepLines w:val="0"/>
        <w:spacing w:before="80"/>
        <w:ind w:left="890" w:hanging="890"/>
      </w:pPr>
      <w:r>
        <w:tab/>
        <w:t xml:space="preserve">[Section 75 amended by No. 74 of 1992 s. 24; No. 42 of 1997 s. 7; No. 39 of 2010 s. 89.] </w:t>
      </w:r>
    </w:p>
    <w:p>
      <w:pPr>
        <w:pStyle w:val="Heading5"/>
        <w:spacing w:before="180"/>
        <w:rPr>
          <w:snapToGrid w:val="0"/>
        </w:rPr>
      </w:pPr>
      <w:bookmarkStart w:id="436" w:name="_Toc473108419"/>
      <w:r>
        <w:rPr>
          <w:rStyle w:val="CharSectno"/>
        </w:rPr>
        <w:t>76</w:t>
      </w:r>
      <w:r>
        <w:rPr>
          <w:snapToGrid w:val="0"/>
        </w:rPr>
        <w:t>.</w:t>
      </w:r>
      <w:r>
        <w:rPr>
          <w:snapToGrid w:val="0"/>
        </w:rPr>
        <w:tab/>
        <w:t>Vacation of office</w:t>
      </w:r>
      <w:bookmarkEnd w:id="436"/>
      <w:r>
        <w:rPr>
          <w:snapToGrid w:val="0"/>
        </w:rPr>
        <w:t xml:space="preserve"> </w:t>
      </w:r>
    </w:p>
    <w:p>
      <w:pPr>
        <w:pStyle w:val="Subsection"/>
        <w:spacing w:before="120"/>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spacing w:before="120"/>
        <w:rPr>
          <w:snapToGrid w:val="0"/>
        </w:rPr>
      </w:pPr>
      <w:r>
        <w:rPr>
          <w:snapToGrid w:val="0"/>
        </w:rPr>
        <w:tab/>
        <w:t>(2)</w:t>
      </w:r>
      <w:r>
        <w:rPr>
          <w:snapToGrid w:val="0"/>
        </w:rPr>
        <w:tab/>
        <w:t>The Governor shall terminate the appointment of the Commissioner if the Commissioner — </w:t>
      </w:r>
    </w:p>
    <w:p>
      <w:pPr>
        <w:pStyle w:val="Indenta"/>
        <w:spacing w:before="60"/>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spacing w:before="180"/>
        <w:rPr>
          <w:snapToGrid w:val="0"/>
        </w:rPr>
      </w:pPr>
      <w:bookmarkStart w:id="437" w:name="_Toc473108420"/>
      <w:r>
        <w:rPr>
          <w:rStyle w:val="CharSectno"/>
        </w:rPr>
        <w:t>77</w:t>
      </w:r>
      <w:r>
        <w:rPr>
          <w:snapToGrid w:val="0"/>
        </w:rPr>
        <w:t>.</w:t>
      </w:r>
      <w:r>
        <w:rPr>
          <w:snapToGrid w:val="0"/>
        </w:rPr>
        <w:tab/>
        <w:t>Existing rights etc.</w:t>
      </w:r>
      <w:bookmarkEnd w:id="437"/>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spacing w:before="180"/>
        <w:rPr>
          <w:snapToGrid w:val="0"/>
        </w:rPr>
      </w:pPr>
      <w:bookmarkStart w:id="438" w:name="_Toc473108421"/>
      <w:r>
        <w:rPr>
          <w:rStyle w:val="CharSectno"/>
        </w:rPr>
        <w:t>78</w:t>
      </w:r>
      <w:r>
        <w:rPr>
          <w:snapToGrid w:val="0"/>
        </w:rPr>
        <w:t>.</w:t>
      </w:r>
      <w:r>
        <w:rPr>
          <w:snapToGrid w:val="0"/>
        </w:rPr>
        <w:tab/>
        <w:t>Acting Commissioner</w:t>
      </w:r>
      <w:bookmarkEnd w:id="438"/>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spacing w:before="120"/>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439" w:name="_Toc473108422"/>
      <w:r>
        <w:rPr>
          <w:rStyle w:val="CharSectno"/>
        </w:rPr>
        <w:t>79</w:t>
      </w:r>
      <w:r>
        <w:rPr>
          <w:snapToGrid w:val="0"/>
        </w:rPr>
        <w:t>.</w:t>
      </w:r>
      <w:r>
        <w:rPr>
          <w:snapToGrid w:val="0"/>
        </w:rPr>
        <w:tab/>
        <w:t>Staff</w:t>
      </w:r>
      <w:bookmarkEnd w:id="43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pageBreakBefore/>
        <w:spacing w:before="0"/>
        <w:rPr>
          <w:snapToGrid w:val="0"/>
        </w:rPr>
      </w:pPr>
      <w:bookmarkStart w:id="440" w:name="_Toc471903062"/>
      <w:bookmarkStart w:id="441" w:name="_Toc471999192"/>
      <w:bookmarkStart w:id="442" w:name="_Toc471999846"/>
      <w:bookmarkStart w:id="443" w:name="_Toc472521262"/>
      <w:bookmarkStart w:id="444" w:name="_Toc473108423"/>
      <w:r>
        <w:rPr>
          <w:rStyle w:val="CharDivNo"/>
        </w:rPr>
        <w:t>Division 2</w:t>
      </w:r>
      <w:r>
        <w:rPr>
          <w:snapToGrid w:val="0"/>
        </w:rPr>
        <w:t> — </w:t>
      </w:r>
      <w:r>
        <w:rPr>
          <w:rStyle w:val="CharDivText"/>
        </w:rPr>
        <w:t>Functions of the Commissioner</w:t>
      </w:r>
      <w:bookmarkEnd w:id="440"/>
      <w:bookmarkEnd w:id="441"/>
      <w:bookmarkEnd w:id="442"/>
      <w:bookmarkEnd w:id="443"/>
      <w:bookmarkEnd w:id="444"/>
      <w:r>
        <w:rPr>
          <w:rStyle w:val="CharDivText"/>
        </w:rPr>
        <w:t xml:space="preserve"> </w:t>
      </w:r>
    </w:p>
    <w:p>
      <w:pPr>
        <w:pStyle w:val="Heading5"/>
        <w:rPr>
          <w:snapToGrid w:val="0"/>
        </w:rPr>
      </w:pPr>
      <w:bookmarkStart w:id="445" w:name="_Toc473108424"/>
      <w:r>
        <w:rPr>
          <w:rStyle w:val="CharSectno"/>
        </w:rPr>
        <w:t>80</w:t>
      </w:r>
      <w:r>
        <w:rPr>
          <w:snapToGrid w:val="0"/>
        </w:rPr>
        <w:t>.</w:t>
      </w:r>
      <w:r>
        <w:rPr>
          <w:snapToGrid w:val="0"/>
        </w:rPr>
        <w:tab/>
        <w:t>General functions of Commissioner</w:t>
      </w:r>
      <w:bookmarkEnd w:id="445"/>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keepNext/>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446" w:name="_Toc473108425"/>
      <w:r>
        <w:rPr>
          <w:rStyle w:val="CharSectno"/>
        </w:rPr>
        <w:t>81</w:t>
      </w:r>
      <w:r>
        <w:rPr>
          <w:snapToGrid w:val="0"/>
        </w:rPr>
        <w:t>.</w:t>
      </w:r>
      <w:r>
        <w:rPr>
          <w:snapToGrid w:val="0"/>
        </w:rPr>
        <w:tab/>
        <w:t>Reference by the Minister to the Commissioner</w:t>
      </w:r>
      <w:bookmarkEnd w:id="446"/>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447" w:name="_Toc473108426"/>
      <w:r>
        <w:rPr>
          <w:rStyle w:val="CharSectno"/>
        </w:rPr>
        <w:t>82</w:t>
      </w:r>
      <w:r>
        <w:rPr>
          <w:snapToGrid w:val="0"/>
        </w:rPr>
        <w:t>.</w:t>
      </w:r>
      <w:r>
        <w:rPr>
          <w:snapToGrid w:val="0"/>
        </w:rPr>
        <w:tab/>
        <w:t>Review of legislation, policies and practices</w:t>
      </w:r>
      <w:bookmarkEnd w:id="447"/>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448" w:name="_Toc473108427"/>
      <w:r>
        <w:rPr>
          <w:rStyle w:val="CharSectno"/>
        </w:rPr>
        <w:t>83</w:t>
      </w:r>
      <w:r>
        <w:rPr>
          <w:snapToGrid w:val="0"/>
        </w:rPr>
        <w:t>.</w:t>
      </w:r>
      <w:r>
        <w:rPr>
          <w:snapToGrid w:val="0"/>
        </w:rPr>
        <w:tab/>
        <w:t>Making complaints to Commissioner</w:t>
      </w:r>
      <w:bookmarkEnd w:id="448"/>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449" w:name="_Toc473108428"/>
      <w:r>
        <w:rPr>
          <w:rStyle w:val="CharSectno"/>
        </w:rPr>
        <w:t>83A</w:t>
      </w:r>
      <w:r>
        <w:rPr>
          <w:snapToGrid w:val="0"/>
        </w:rPr>
        <w:t>.</w:t>
      </w:r>
      <w:r>
        <w:rPr>
          <w:snapToGrid w:val="0"/>
        </w:rPr>
        <w:tab/>
        <w:t>Withdrawal and lapse of complaints</w:t>
      </w:r>
      <w:bookmarkEnd w:id="449"/>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450" w:name="_Toc473108429"/>
      <w:r>
        <w:rPr>
          <w:rStyle w:val="CharSectno"/>
        </w:rPr>
        <w:t>84</w:t>
      </w:r>
      <w:r>
        <w:rPr>
          <w:snapToGrid w:val="0"/>
        </w:rPr>
        <w:t>.</w:t>
      </w:r>
      <w:r>
        <w:rPr>
          <w:snapToGrid w:val="0"/>
        </w:rPr>
        <w:tab/>
        <w:t>Investigation of complaints by Commissioner</w:t>
      </w:r>
      <w:bookmarkEnd w:id="450"/>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451" w:name="_Toc473108430"/>
      <w:r>
        <w:rPr>
          <w:rStyle w:val="CharSectno"/>
        </w:rPr>
        <w:t>85</w:t>
      </w:r>
      <w:r>
        <w:rPr>
          <w:snapToGrid w:val="0"/>
        </w:rPr>
        <w:t>.</w:t>
      </w:r>
      <w:r>
        <w:rPr>
          <w:snapToGrid w:val="0"/>
        </w:rPr>
        <w:tab/>
        <w:t>Application to Tribunal for interim order under s. 126</w:t>
      </w:r>
      <w:bookmarkEnd w:id="451"/>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452" w:name="_Toc473108431"/>
      <w:r>
        <w:rPr>
          <w:rStyle w:val="CharSectno"/>
        </w:rPr>
        <w:t>86</w:t>
      </w:r>
      <w:r>
        <w:rPr>
          <w:snapToGrid w:val="0"/>
        </w:rPr>
        <w:t>.</w:t>
      </w:r>
      <w:r>
        <w:rPr>
          <w:snapToGrid w:val="0"/>
        </w:rPr>
        <w:tab/>
        <w:t>Power to obtain information and documents</w:t>
      </w:r>
      <w:bookmarkEnd w:id="452"/>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453" w:name="_Toc473108432"/>
      <w:r>
        <w:rPr>
          <w:rStyle w:val="CharSectno"/>
        </w:rPr>
        <w:t>87</w:t>
      </w:r>
      <w:r>
        <w:rPr>
          <w:snapToGrid w:val="0"/>
        </w:rPr>
        <w:t>.</w:t>
      </w:r>
      <w:r>
        <w:rPr>
          <w:snapToGrid w:val="0"/>
        </w:rPr>
        <w:tab/>
        <w:t>Directions to attend compulsory conference</w:t>
      </w:r>
      <w:bookmarkEnd w:id="453"/>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454" w:name="_Toc473108433"/>
      <w:r>
        <w:rPr>
          <w:rStyle w:val="CharSectno"/>
        </w:rPr>
        <w:t>88</w:t>
      </w:r>
      <w:r>
        <w:rPr>
          <w:snapToGrid w:val="0"/>
        </w:rPr>
        <w:t>.</w:t>
      </w:r>
      <w:r>
        <w:rPr>
          <w:snapToGrid w:val="0"/>
        </w:rPr>
        <w:tab/>
        <w:t>Compulsory conference</w:t>
      </w:r>
      <w:bookmarkEnd w:id="454"/>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keepNext/>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455" w:name="_Toc473108434"/>
      <w:r>
        <w:rPr>
          <w:rStyle w:val="CharSectno"/>
        </w:rPr>
        <w:t>89</w:t>
      </w:r>
      <w:r>
        <w:rPr>
          <w:snapToGrid w:val="0"/>
        </w:rPr>
        <w:t>.</w:t>
      </w:r>
      <w:r>
        <w:rPr>
          <w:snapToGrid w:val="0"/>
        </w:rPr>
        <w:tab/>
        <w:t>Commissioner may dismiss certain complaints</w:t>
      </w:r>
      <w:bookmarkEnd w:id="455"/>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456" w:name="_Toc473108435"/>
      <w:r>
        <w:rPr>
          <w:rStyle w:val="CharSectno"/>
        </w:rPr>
        <w:t>90</w:t>
      </w:r>
      <w:r>
        <w:rPr>
          <w:snapToGrid w:val="0"/>
        </w:rPr>
        <w:t>.</w:t>
      </w:r>
      <w:r>
        <w:rPr>
          <w:snapToGrid w:val="0"/>
        </w:rPr>
        <w:tab/>
        <w:t>Commissioner to refer complaint to Tribunal if complainant so requires</w:t>
      </w:r>
      <w:bookmarkEnd w:id="456"/>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457" w:name="_Toc473108436"/>
      <w:r>
        <w:rPr>
          <w:rStyle w:val="CharSectno"/>
        </w:rPr>
        <w:t>91</w:t>
      </w:r>
      <w:r>
        <w:rPr>
          <w:snapToGrid w:val="0"/>
        </w:rPr>
        <w:t>.</w:t>
      </w:r>
      <w:r>
        <w:rPr>
          <w:snapToGrid w:val="0"/>
        </w:rPr>
        <w:tab/>
        <w:t>Resolving complaints by conciliation</w:t>
      </w:r>
      <w:bookmarkEnd w:id="457"/>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458" w:name="_Toc473108437"/>
      <w:r>
        <w:rPr>
          <w:rStyle w:val="CharSectno"/>
        </w:rPr>
        <w:t>92</w:t>
      </w:r>
      <w:r>
        <w:rPr>
          <w:snapToGrid w:val="0"/>
        </w:rPr>
        <w:t>.</w:t>
      </w:r>
      <w:r>
        <w:rPr>
          <w:snapToGrid w:val="0"/>
        </w:rPr>
        <w:tab/>
        <w:t>Representation in conciliation proceedings</w:t>
      </w:r>
      <w:bookmarkEnd w:id="458"/>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459" w:name="_Toc473108438"/>
      <w:r>
        <w:rPr>
          <w:rStyle w:val="CharSectno"/>
        </w:rPr>
        <w:t>93</w:t>
      </w:r>
      <w:r>
        <w:rPr>
          <w:snapToGrid w:val="0"/>
        </w:rPr>
        <w:t>.</w:t>
      </w:r>
      <w:r>
        <w:rPr>
          <w:snapToGrid w:val="0"/>
        </w:rPr>
        <w:tab/>
        <w:t>Referring complaints to Tribunal</w:t>
      </w:r>
      <w:bookmarkEnd w:id="459"/>
      <w:r>
        <w:rPr>
          <w:snapToGrid w:val="0"/>
        </w:rPr>
        <w:t xml:space="preserve"> </w:t>
      </w:r>
    </w:p>
    <w:p>
      <w:pPr>
        <w:pStyle w:val="Subsection"/>
        <w:spacing w:before="180"/>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spacing w:before="120"/>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spacing w:before="120"/>
        <w:rPr>
          <w:snapToGrid w:val="0"/>
        </w:rPr>
      </w:pPr>
      <w:r>
        <w:rPr>
          <w:snapToGrid w:val="0"/>
        </w:rPr>
        <w:tab/>
        <w:t>(2)</w:t>
      </w:r>
      <w:r>
        <w:rPr>
          <w:snapToGrid w:val="0"/>
        </w:rPr>
        <w:tab/>
        <w:t>When a complaint is referred to the Tribunal under subsection (1), the Commissioner — </w:t>
      </w:r>
    </w:p>
    <w:p>
      <w:pPr>
        <w:pStyle w:val="Indenta"/>
        <w:spacing w:before="60"/>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spacing w:before="60"/>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spacing w:before="120"/>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spacing w:before="100"/>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spacing w:before="100"/>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spacing w:before="60"/>
        <w:ind w:left="890" w:hanging="890"/>
      </w:pPr>
      <w:r>
        <w:tab/>
        <w:t xml:space="preserve">[Section 93 amended by No. 40 of 1988 s. 18; No. 74 of 1992 s. 27.] </w:t>
      </w:r>
    </w:p>
    <w:p>
      <w:pPr>
        <w:pStyle w:val="Heading5"/>
        <w:spacing w:before="240"/>
        <w:rPr>
          <w:snapToGrid w:val="0"/>
        </w:rPr>
      </w:pPr>
      <w:bookmarkStart w:id="460" w:name="_Toc473108439"/>
      <w:r>
        <w:rPr>
          <w:rStyle w:val="CharSectno"/>
        </w:rPr>
        <w:t>93A</w:t>
      </w:r>
      <w:r>
        <w:rPr>
          <w:snapToGrid w:val="0"/>
        </w:rPr>
        <w:t>.</w:t>
      </w:r>
      <w:r>
        <w:rPr>
          <w:snapToGrid w:val="0"/>
        </w:rPr>
        <w:tab/>
        <w:t>Commissioner may assist complainants on appeal to Supreme Court</w:t>
      </w:r>
      <w:bookmarkEnd w:id="460"/>
      <w:r>
        <w:rPr>
          <w:snapToGrid w:val="0"/>
        </w:rPr>
        <w:t xml:space="preserve"> </w:t>
      </w:r>
    </w:p>
    <w:p>
      <w:pPr>
        <w:pStyle w:val="Subsection"/>
        <w:spacing w:before="180"/>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spacing w:before="100"/>
        <w:rPr>
          <w:snapToGrid w:val="0"/>
        </w:rPr>
      </w:pPr>
      <w:r>
        <w:rPr>
          <w:snapToGrid w:val="0"/>
        </w:rPr>
        <w:tab/>
        <w:t>(a)</w:t>
      </w:r>
      <w:r>
        <w:rPr>
          <w:snapToGrid w:val="0"/>
        </w:rPr>
        <w:tab/>
        <w:t>arrange for the provision of legal representation; or</w:t>
      </w:r>
    </w:p>
    <w:p>
      <w:pPr>
        <w:pStyle w:val="Indenta"/>
        <w:spacing w:before="100"/>
        <w:rPr>
          <w:snapToGrid w:val="0"/>
        </w:rPr>
      </w:pPr>
      <w:r>
        <w:rPr>
          <w:snapToGrid w:val="0"/>
        </w:rPr>
        <w:tab/>
        <w:t>(b)</w:t>
      </w:r>
      <w:r>
        <w:rPr>
          <w:snapToGrid w:val="0"/>
        </w:rPr>
        <w:tab/>
        <w:t>grant such financial assistance as is necessary to enable the complainant to call or give, or to call and give, evidence,</w:t>
      </w:r>
    </w:p>
    <w:p>
      <w:pPr>
        <w:pStyle w:val="Subsection"/>
        <w:spacing w:before="180"/>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spacing w:before="180"/>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spacing w:before="180"/>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spacing w:before="240"/>
        <w:rPr>
          <w:snapToGrid w:val="0"/>
        </w:rPr>
      </w:pPr>
      <w:bookmarkStart w:id="461" w:name="_Toc473108440"/>
      <w:r>
        <w:rPr>
          <w:rStyle w:val="CharSectno"/>
        </w:rPr>
        <w:t>94</w:t>
      </w:r>
      <w:r>
        <w:rPr>
          <w:snapToGrid w:val="0"/>
        </w:rPr>
        <w:t>.</w:t>
      </w:r>
      <w:r>
        <w:rPr>
          <w:snapToGrid w:val="0"/>
        </w:rPr>
        <w:tab/>
        <w:t>Delegation by Commissioner</w:t>
      </w:r>
      <w:bookmarkEnd w:id="461"/>
      <w:r>
        <w:rPr>
          <w:snapToGrid w:val="0"/>
        </w:rPr>
        <w:t xml:space="preserve"> </w:t>
      </w:r>
    </w:p>
    <w:p>
      <w:pPr>
        <w:pStyle w:val="Subsection"/>
        <w:spacing w:before="180"/>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spacing w:before="180"/>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spacing w:before="180"/>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462" w:name="_Toc473108441"/>
      <w:r>
        <w:rPr>
          <w:rStyle w:val="CharSectno"/>
        </w:rPr>
        <w:t>95</w:t>
      </w:r>
      <w:r>
        <w:rPr>
          <w:snapToGrid w:val="0"/>
        </w:rPr>
        <w:t>.</w:t>
      </w:r>
      <w:r>
        <w:rPr>
          <w:snapToGrid w:val="0"/>
        </w:rPr>
        <w:tab/>
        <w:t>Annual report</w:t>
      </w:r>
      <w:bookmarkEnd w:id="462"/>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spacing w:before="100"/>
      </w:pPr>
      <w:r>
        <w:tab/>
        <w:t>[(2)</w:t>
      </w:r>
      <w:r>
        <w:tab/>
        <w:t>deleted]</w:t>
      </w:r>
    </w:p>
    <w:p>
      <w:pPr>
        <w:pStyle w:val="Footnotesection"/>
      </w:pPr>
      <w:r>
        <w:tab/>
        <w:t xml:space="preserve">[Section 95 amended by No. 98 of 1985 s. 3; No. 40 of 1988 s. 20; No. 77 of 2006 Sch. 1 cl. 60(2).] </w:t>
      </w:r>
    </w:p>
    <w:p>
      <w:pPr>
        <w:pStyle w:val="Heading2"/>
      </w:pPr>
      <w:bookmarkStart w:id="463" w:name="_Toc471903081"/>
      <w:bookmarkStart w:id="464" w:name="_Toc471999211"/>
      <w:bookmarkStart w:id="465" w:name="_Toc471999865"/>
      <w:bookmarkStart w:id="466" w:name="_Toc472521281"/>
      <w:bookmarkStart w:id="467" w:name="_Toc473108442"/>
      <w:r>
        <w:rPr>
          <w:rStyle w:val="CharPartNo"/>
        </w:rPr>
        <w:t>Part VIII</w:t>
      </w:r>
      <w:r>
        <w:t xml:space="preserve"> — </w:t>
      </w:r>
      <w:r>
        <w:rPr>
          <w:rStyle w:val="CharPartText"/>
        </w:rPr>
        <w:t>The Role of the State Administrative Tribunal</w:t>
      </w:r>
      <w:bookmarkEnd w:id="463"/>
      <w:bookmarkEnd w:id="464"/>
      <w:bookmarkEnd w:id="465"/>
      <w:bookmarkEnd w:id="466"/>
      <w:bookmarkEnd w:id="467"/>
    </w:p>
    <w:p>
      <w:pPr>
        <w:pStyle w:val="Footnoteheading"/>
        <w:tabs>
          <w:tab w:val="left" w:pos="851"/>
        </w:tabs>
      </w:pPr>
      <w:r>
        <w:tab/>
        <w:t>[Heading inserted by No. 55 of 2004 s. 307.]</w:t>
      </w:r>
    </w:p>
    <w:p>
      <w:pPr>
        <w:pStyle w:val="Heading3"/>
      </w:pPr>
      <w:bookmarkStart w:id="468" w:name="_Toc471903082"/>
      <w:bookmarkStart w:id="469" w:name="_Toc471999212"/>
      <w:bookmarkStart w:id="470" w:name="_Toc471999866"/>
      <w:bookmarkStart w:id="471" w:name="_Toc472521282"/>
      <w:bookmarkStart w:id="472" w:name="_Toc473108443"/>
      <w:r>
        <w:rPr>
          <w:rStyle w:val="CharDivNo"/>
        </w:rPr>
        <w:t>Division 1</w:t>
      </w:r>
      <w:r>
        <w:t xml:space="preserve"> — </w:t>
      </w:r>
      <w:r>
        <w:rPr>
          <w:rStyle w:val="CharDivText"/>
        </w:rPr>
        <w:t>Constituting the Tribunal</w:t>
      </w:r>
      <w:bookmarkEnd w:id="468"/>
      <w:bookmarkEnd w:id="469"/>
      <w:bookmarkEnd w:id="470"/>
      <w:bookmarkEnd w:id="471"/>
      <w:bookmarkEnd w:id="472"/>
    </w:p>
    <w:p>
      <w:pPr>
        <w:pStyle w:val="Footnoteheading"/>
        <w:tabs>
          <w:tab w:val="left" w:pos="851"/>
        </w:tabs>
      </w:pPr>
      <w:r>
        <w:tab/>
        <w:t>[Heading inserted by No. 55 of 2004 s. 307.]</w:t>
      </w:r>
    </w:p>
    <w:p>
      <w:pPr>
        <w:pStyle w:val="Heading5"/>
      </w:pPr>
      <w:bookmarkStart w:id="473" w:name="_Toc473108444"/>
      <w:r>
        <w:rPr>
          <w:rStyle w:val="CharSectno"/>
        </w:rPr>
        <w:t>96</w:t>
      </w:r>
      <w:r>
        <w:t>.</w:t>
      </w:r>
      <w:r>
        <w:tab/>
        <w:t>Presiding member</w:t>
      </w:r>
      <w:bookmarkEnd w:id="473"/>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474" w:name="_Toc471903084"/>
      <w:bookmarkStart w:id="475" w:name="_Toc471999214"/>
      <w:bookmarkStart w:id="476" w:name="_Toc471999868"/>
      <w:bookmarkStart w:id="477" w:name="_Toc472521284"/>
      <w:bookmarkStart w:id="478" w:name="_Toc473108445"/>
      <w:r>
        <w:rPr>
          <w:rStyle w:val="CharDivNo"/>
        </w:rPr>
        <w:t>Division 2</w:t>
      </w:r>
      <w:r>
        <w:rPr>
          <w:snapToGrid w:val="0"/>
        </w:rPr>
        <w:t> — </w:t>
      </w:r>
      <w:r>
        <w:rPr>
          <w:rStyle w:val="CharDivText"/>
        </w:rPr>
        <w:t>Functions</w:t>
      </w:r>
      <w:bookmarkEnd w:id="474"/>
      <w:bookmarkEnd w:id="475"/>
      <w:bookmarkEnd w:id="476"/>
      <w:bookmarkEnd w:id="477"/>
      <w:bookmarkEnd w:id="478"/>
      <w:r>
        <w:rPr>
          <w:rStyle w:val="CharDivText"/>
        </w:rPr>
        <w:t xml:space="preserve"> </w:t>
      </w:r>
    </w:p>
    <w:p>
      <w:pPr>
        <w:pStyle w:val="Footnoteheading"/>
        <w:tabs>
          <w:tab w:val="left" w:pos="851"/>
        </w:tabs>
      </w:pPr>
      <w:r>
        <w:tab/>
        <w:t>[Heading amended by No. 55 of 2004 s. 310.]</w:t>
      </w:r>
    </w:p>
    <w:p>
      <w:pPr>
        <w:pStyle w:val="Heading5"/>
        <w:rPr>
          <w:snapToGrid w:val="0"/>
        </w:rPr>
      </w:pPr>
      <w:bookmarkStart w:id="479" w:name="_Toc473108446"/>
      <w:r>
        <w:rPr>
          <w:rStyle w:val="CharSectno"/>
        </w:rPr>
        <w:t>107</w:t>
      </w:r>
      <w:r>
        <w:rPr>
          <w:snapToGrid w:val="0"/>
        </w:rPr>
        <w:t>.</w:t>
      </w:r>
      <w:r>
        <w:rPr>
          <w:snapToGrid w:val="0"/>
        </w:rPr>
        <w:tab/>
        <w:t>Jurisdiction of Tribunal</w:t>
      </w:r>
      <w:bookmarkEnd w:id="479"/>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480" w:name="_Toc473108447"/>
      <w:r>
        <w:rPr>
          <w:rStyle w:val="CharSectno"/>
        </w:rPr>
        <w:t>108</w:t>
      </w:r>
      <w:r>
        <w:t>.</w:t>
      </w:r>
      <w:r>
        <w:tab/>
        <w:t>Commissioner’s reference under s. 93(1)</w:t>
      </w:r>
      <w:bookmarkEnd w:id="480"/>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481" w:name="_Toc473108448"/>
      <w:r>
        <w:rPr>
          <w:rStyle w:val="CharSectno"/>
        </w:rPr>
        <w:t>113</w:t>
      </w:r>
      <w:r>
        <w:rPr>
          <w:snapToGrid w:val="0"/>
        </w:rPr>
        <w:t>.</w:t>
      </w:r>
      <w:r>
        <w:rPr>
          <w:snapToGrid w:val="0"/>
        </w:rPr>
        <w:tab/>
        <w:t>Officer of Commissioner assisting Tribunal</w:t>
      </w:r>
      <w:bookmarkEnd w:id="481"/>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482" w:name="_Toc473108449"/>
      <w:r>
        <w:rPr>
          <w:rStyle w:val="CharSectno"/>
        </w:rPr>
        <w:t>114</w:t>
      </w:r>
      <w:r>
        <w:rPr>
          <w:snapToGrid w:val="0"/>
        </w:rPr>
        <w:t>.</w:t>
      </w:r>
      <w:r>
        <w:rPr>
          <w:snapToGrid w:val="0"/>
        </w:rPr>
        <w:tab/>
        <w:t>Determining representative complaints</w:t>
      </w:r>
      <w:bookmarkEnd w:id="48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483" w:name="_Toc473108450"/>
      <w:r>
        <w:rPr>
          <w:rStyle w:val="CharSectno"/>
        </w:rPr>
        <w:t>115</w:t>
      </w:r>
      <w:r>
        <w:rPr>
          <w:snapToGrid w:val="0"/>
        </w:rPr>
        <w:t>.</w:t>
      </w:r>
      <w:r>
        <w:rPr>
          <w:snapToGrid w:val="0"/>
        </w:rPr>
        <w:tab/>
        <w:t>Matter to be considered in determining representative complaints</w:t>
      </w:r>
      <w:bookmarkEnd w:id="483"/>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484" w:name="_Toc473108451"/>
      <w:r>
        <w:rPr>
          <w:rStyle w:val="CharSectno"/>
        </w:rPr>
        <w:t>116</w:t>
      </w:r>
      <w:r>
        <w:rPr>
          <w:snapToGrid w:val="0"/>
        </w:rPr>
        <w:t>.</w:t>
      </w:r>
      <w:r>
        <w:rPr>
          <w:snapToGrid w:val="0"/>
        </w:rPr>
        <w:tab/>
        <w:t>Amendment of complaint by Tribunal</w:t>
      </w:r>
      <w:bookmarkEnd w:id="484"/>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485" w:name="_Toc473108452"/>
      <w:r>
        <w:rPr>
          <w:rStyle w:val="CharSectno"/>
        </w:rPr>
        <w:t>117</w:t>
      </w:r>
      <w:r>
        <w:rPr>
          <w:snapToGrid w:val="0"/>
        </w:rPr>
        <w:t>.</w:t>
      </w:r>
      <w:r>
        <w:rPr>
          <w:snapToGrid w:val="0"/>
        </w:rPr>
        <w:tab/>
        <w:t>Ordinary complaint not precluded by representative complaint</w:t>
      </w:r>
      <w:bookmarkEnd w:id="48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486" w:name="_Toc473108453"/>
      <w:r>
        <w:rPr>
          <w:rStyle w:val="CharSectno"/>
        </w:rPr>
        <w:t>122</w:t>
      </w:r>
      <w:r>
        <w:rPr>
          <w:snapToGrid w:val="0"/>
        </w:rPr>
        <w:t>.</w:t>
      </w:r>
      <w:r>
        <w:rPr>
          <w:snapToGrid w:val="0"/>
        </w:rPr>
        <w:tab/>
        <w:t>Tribunal may prohibit publication of evidence</w:t>
      </w:r>
      <w:bookmarkEnd w:id="486"/>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487" w:name="_Toc473108454"/>
      <w:r>
        <w:rPr>
          <w:rStyle w:val="CharSectno"/>
        </w:rPr>
        <w:t>123</w:t>
      </w:r>
      <w:r>
        <w:rPr>
          <w:snapToGrid w:val="0"/>
        </w:rPr>
        <w:t>.</w:t>
      </w:r>
      <w:r>
        <w:rPr>
          <w:snapToGrid w:val="0"/>
        </w:rPr>
        <w:tab/>
        <w:t>Proof of exceptions</w:t>
      </w:r>
      <w:bookmarkEnd w:id="487"/>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488" w:name="_Toc473108455"/>
      <w:r>
        <w:rPr>
          <w:rStyle w:val="CharSectno"/>
        </w:rPr>
        <w:t>126</w:t>
      </w:r>
      <w:r>
        <w:rPr>
          <w:snapToGrid w:val="0"/>
        </w:rPr>
        <w:t>.</w:t>
      </w:r>
      <w:r>
        <w:rPr>
          <w:snapToGrid w:val="0"/>
        </w:rPr>
        <w:tab/>
        <w:t>Interim orders</w:t>
      </w:r>
      <w:bookmarkEnd w:id="488"/>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489" w:name="_Toc473108456"/>
      <w:r>
        <w:rPr>
          <w:rStyle w:val="CharSectno"/>
        </w:rPr>
        <w:t>127</w:t>
      </w:r>
      <w:r>
        <w:rPr>
          <w:snapToGrid w:val="0"/>
        </w:rPr>
        <w:t>.</w:t>
      </w:r>
      <w:r>
        <w:rPr>
          <w:snapToGrid w:val="0"/>
        </w:rPr>
        <w:tab/>
        <w:t>Decisions of Tribunal</w:t>
      </w:r>
      <w:bookmarkEnd w:id="489"/>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490" w:name="_Toc473108457"/>
      <w:r>
        <w:rPr>
          <w:rStyle w:val="CharSectno"/>
        </w:rPr>
        <w:t>134</w:t>
      </w:r>
      <w:r>
        <w:rPr>
          <w:snapToGrid w:val="0"/>
        </w:rPr>
        <w:t>.</w:t>
      </w:r>
      <w:r>
        <w:rPr>
          <w:snapToGrid w:val="0"/>
        </w:rPr>
        <w:tab/>
        <w:t>Appeals</w:t>
      </w:r>
      <w:bookmarkEnd w:id="490"/>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491" w:name="_Toc471903097"/>
      <w:bookmarkStart w:id="492" w:name="_Toc471999227"/>
      <w:bookmarkStart w:id="493" w:name="_Toc471999881"/>
      <w:bookmarkStart w:id="494" w:name="_Toc472521297"/>
      <w:bookmarkStart w:id="495" w:name="_Toc473108458"/>
      <w:r>
        <w:rPr>
          <w:rStyle w:val="CharDivNo"/>
        </w:rPr>
        <w:t>Division 3</w:t>
      </w:r>
      <w:r>
        <w:rPr>
          <w:snapToGrid w:val="0"/>
        </w:rPr>
        <w:t> — </w:t>
      </w:r>
      <w:r>
        <w:rPr>
          <w:rStyle w:val="CharDivText"/>
        </w:rPr>
        <w:t>Power of Tribunal to grant exemptions</w:t>
      </w:r>
      <w:bookmarkEnd w:id="491"/>
      <w:bookmarkEnd w:id="492"/>
      <w:bookmarkEnd w:id="493"/>
      <w:bookmarkEnd w:id="494"/>
      <w:bookmarkEnd w:id="495"/>
      <w:r>
        <w:rPr>
          <w:rStyle w:val="CharDivText"/>
        </w:rPr>
        <w:t xml:space="preserve"> </w:t>
      </w:r>
    </w:p>
    <w:p>
      <w:pPr>
        <w:pStyle w:val="Heading5"/>
        <w:rPr>
          <w:snapToGrid w:val="0"/>
        </w:rPr>
      </w:pPr>
      <w:bookmarkStart w:id="496" w:name="_Toc473108459"/>
      <w:r>
        <w:rPr>
          <w:rStyle w:val="CharSectno"/>
        </w:rPr>
        <w:t>135</w:t>
      </w:r>
      <w:r>
        <w:rPr>
          <w:snapToGrid w:val="0"/>
        </w:rPr>
        <w:t>.</w:t>
      </w:r>
      <w:r>
        <w:rPr>
          <w:snapToGrid w:val="0"/>
        </w:rPr>
        <w:tab/>
        <w:t>Tribunal may grant exemptions</w:t>
      </w:r>
      <w:bookmarkEnd w:id="496"/>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497" w:name="_Toc473108460"/>
      <w:r>
        <w:rPr>
          <w:rStyle w:val="CharSectno"/>
        </w:rPr>
        <w:t>136</w:t>
      </w:r>
      <w:r>
        <w:t>.</w:t>
      </w:r>
      <w:r>
        <w:tab/>
        <w:t>Tribunal must publish decisions made under s. 135</w:t>
      </w:r>
      <w:bookmarkEnd w:id="497"/>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498" w:name="_Toc473108461"/>
      <w:r>
        <w:rPr>
          <w:rStyle w:val="CharSectno"/>
        </w:rPr>
        <w:t>137</w:t>
      </w:r>
      <w:r>
        <w:rPr>
          <w:snapToGrid w:val="0"/>
        </w:rPr>
        <w:t>.</w:t>
      </w:r>
      <w:r>
        <w:rPr>
          <w:snapToGrid w:val="0"/>
        </w:rPr>
        <w:tab/>
        <w:t>Effect of exemption orders</w:t>
      </w:r>
      <w:bookmarkEnd w:id="498"/>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499" w:name="_Toc471903101"/>
      <w:bookmarkStart w:id="500" w:name="_Toc471999231"/>
      <w:bookmarkStart w:id="501" w:name="_Toc471999885"/>
      <w:bookmarkStart w:id="502" w:name="_Toc472521301"/>
      <w:bookmarkStart w:id="503" w:name="_Toc473108462"/>
      <w:r>
        <w:rPr>
          <w:rStyle w:val="CharPartNo"/>
        </w:rPr>
        <w:t>Part IX</w:t>
      </w:r>
      <w:r>
        <w:t> — </w:t>
      </w:r>
      <w:r>
        <w:rPr>
          <w:rStyle w:val="CharPartText"/>
        </w:rPr>
        <w:t>Equal opportunity in public employment</w:t>
      </w:r>
      <w:bookmarkEnd w:id="499"/>
      <w:bookmarkEnd w:id="500"/>
      <w:bookmarkEnd w:id="501"/>
      <w:bookmarkEnd w:id="502"/>
      <w:bookmarkEnd w:id="503"/>
      <w:r>
        <w:rPr>
          <w:rStyle w:val="CharPartText"/>
        </w:rPr>
        <w:t xml:space="preserve"> </w:t>
      </w:r>
    </w:p>
    <w:p>
      <w:pPr>
        <w:pStyle w:val="Heading3"/>
        <w:spacing w:before="260"/>
        <w:rPr>
          <w:snapToGrid w:val="0"/>
        </w:rPr>
      </w:pPr>
      <w:bookmarkStart w:id="504" w:name="_Toc471903102"/>
      <w:bookmarkStart w:id="505" w:name="_Toc471999232"/>
      <w:bookmarkStart w:id="506" w:name="_Toc471999886"/>
      <w:bookmarkStart w:id="507" w:name="_Toc472521302"/>
      <w:bookmarkStart w:id="508" w:name="_Toc473108463"/>
      <w:r>
        <w:rPr>
          <w:rStyle w:val="CharDivNo"/>
        </w:rPr>
        <w:t>Division 1</w:t>
      </w:r>
      <w:r>
        <w:rPr>
          <w:snapToGrid w:val="0"/>
        </w:rPr>
        <w:t> — </w:t>
      </w:r>
      <w:r>
        <w:rPr>
          <w:rStyle w:val="CharDivText"/>
        </w:rPr>
        <w:t>General</w:t>
      </w:r>
      <w:bookmarkEnd w:id="504"/>
      <w:bookmarkEnd w:id="505"/>
      <w:bookmarkEnd w:id="506"/>
      <w:bookmarkEnd w:id="507"/>
      <w:bookmarkEnd w:id="508"/>
      <w:r>
        <w:rPr>
          <w:rStyle w:val="CharDivText"/>
        </w:rPr>
        <w:t xml:space="preserve"> </w:t>
      </w:r>
    </w:p>
    <w:p>
      <w:pPr>
        <w:pStyle w:val="Heading5"/>
        <w:spacing w:before="260"/>
        <w:rPr>
          <w:snapToGrid w:val="0"/>
        </w:rPr>
      </w:pPr>
      <w:bookmarkStart w:id="509" w:name="_Toc473108464"/>
      <w:r>
        <w:rPr>
          <w:rStyle w:val="CharSectno"/>
        </w:rPr>
        <w:t>138</w:t>
      </w:r>
      <w:r>
        <w:rPr>
          <w:snapToGrid w:val="0"/>
        </w:rPr>
        <w:t>.</w:t>
      </w:r>
      <w:r>
        <w:rPr>
          <w:snapToGrid w:val="0"/>
        </w:rPr>
        <w:tab/>
        <w:t>Terms used</w:t>
      </w:r>
      <w:bookmarkEnd w:id="509"/>
    </w:p>
    <w:p>
      <w:pPr>
        <w:pStyle w:val="Subsection"/>
        <w:spacing w:before="180"/>
        <w:rPr>
          <w:snapToGrid w:val="0"/>
        </w:rPr>
      </w:pPr>
      <w:r>
        <w:rPr>
          <w:snapToGrid w:val="0"/>
        </w:rPr>
        <w:tab/>
      </w:r>
      <w:r>
        <w:rPr>
          <w:snapToGrid w:val="0"/>
        </w:rPr>
        <w:tab/>
        <w:t>In this Part — </w:t>
      </w:r>
    </w:p>
    <w:p>
      <w:pPr>
        <w:pStyle w:val="Defstart"/>
        <w:spacing w:before="100"/>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spacing w:before="100"/>
      </w:pPr>
      <w:r>
        <w:rPr>
          <w:b/>
        </w:rPr>
        <w:tab/>
      </w:r>
      <w:r>
        <w:rPr>
          <w:rStyle w:val="CharDefText"/>
        </w:rPr>
        <w:t>management plan</w:t>
      </w:r>
      <w:r>
        <w:t xml:space="preserve"> means an equal opportunity management plan referred to in section 145.</w:t>
      </w:r>
    </w:p>
    <w:p>
      <w:pPr>
        <w:pStyle w:val="Heading5"/>
        <w:spacing w:before="240"/>
        <w:rPr>
          <w:snapToGrid w:val="0"/>
        </w:rPr>
      </w:pPr>
      <w:bookmarkStart w:id="510" w:name="_Toc473108465"/>
      <w:r>
        <w:rPr>
          <w:rStyle w:val="CharSectno"/>
        </w:rPr>
        <w:t>139</w:t>
      </w:r>
      <w:r>
        <w:rPr>
          <w:snapToGrid w:val="0"/>
        </w:rPr>
        <w:t>.</w:t>
      </w:r>
      <w:r>
        <w:rPr>
          <w:snapToGrid w:val="0"/>
        </w:rPr>
        <w:tab/>
        <w:t>Application of Part IX</w:t>
      </w:r>
      <w:bookmarkEnd w:id="510"/>
      <w:r>
        <w:rPr>
          <w:snapToGrid w:val="0"/>
        </w:rPr>
        <w:t xml:space="preserve"> </w:t>
      </w:r>
    </w:p>
    <w:p>
      <w:pPr>
        <w:pStyle w:val="Subsection"/>
        <w:spacing w:before="180"/>
        <w:rPr>
          <w:snapToGrid w:val="0"/>
        </w:rPr>
      </w:pPr>
      <w:r>
        <w:rPr>
          <w:snapToGrid w:val="0"/>
        </w:rPr>
        <w:tab/>
        <w:t>(1)</w:t>
      </w:r>
      <w:r>
        <w:rPr>
          <w:snapToGrid w:val="0"/>
        </w:rPr>
        <w:tab/>
        <w:t>This Part applies to and in respect of the following authorities — </w:t>
      </w:r>
    </w:p>
    <w:p>
      <w:pPr>
        <w:pStyle w:val="Indenta"/>
        <w:spacing w:before="100"/>
        <w:rPr>
          <w:snapToGrid w:val="0"/>
        </w:rPr>
      </w:pPr>
      <w:r>
        <w:rPr>
          <w:snapToGrid w:val="0"/>
        </w:rPr>
        <w:tab/>
        <w:t>(a)</w:t>
      </w:r>
      <w:r>
        <w:rPr>
          <w:snapToGrid w:val="0"/>
        </w:rPr>
        <w:tab/>
        <w:t>the Public Service of the State; and</w:t>
      </w:r>
    </w:p>
    <w:p>
      <w:pPr>
        <w:pStyle w:val="Indenta"/>
        <w:spacing w:before="100"/>
        <w:rPr>
          <w:snapToGrid w:val="0"/>
        </w:rPr>
      </w:pPr>
      <w:r>
        <w:rPr>
          <w:snapToGrid w:val="0"/>
        </w:rPr>
        <w:tab/>
        <w:t>(b)</w:t>
      </w:r>
      <w:r>
        <w:rPr>
          <w:snapToGrid w:val="0"/>
        </w:rPr>
        <w:tab/>
        <w:t>The Western Australian Government Railways Commission </w:t>
      </w:r>
      <w:r>
        <w:rPr>
          <w:snapToGrid w:val="0"/>
          <w:vertAlign w:val="superscript"/>
        </w:rPr>
        <w:t>7</w:t>
      </w:r>
      <w:r>
        <w:rPr>
          <w:snapToGrid w:val="0"/>
        </w:rPr>
        <w:t>; and</w:t>
      </w:r>
    </w:p>
    <w:p>
      <w:pPr>
        <w:pStyle w:val="Indenta"/>
        <w:spacing w:before="100"/>
      </w:pPr>
      <w:r>
        <w:tab/>
        <w:t>(c)</w:t>
      </w:r>
      <w:r>
        <w:tab/>
        <w:t xml:space="preserve">each of the bodies established by the </w:t>
      </w:r>
      <w:r>
        <w:rPr>
          <w:i/>
        </w:rPr>
        <w:t>Electricity Corporations Act 2005</w:t>
      </w:r>
      <w:r>
        <w:t xml:space="preserve"> section 4(1); and</w:t>
      </w:r>
    </w:p>
    <w:p>
      <w:pPr>
        <w:pStyle w:val="Indenta"/>
        <w:spacing w:before="100"/>
        <w:rPr>
          <w:snapToGrid w:val="0"/>
        </w:rPr>
      </w:pPr>
      <w:r>
        <w:rPr>
          <w:snapToGrid w:val="0"/>
        </w:rPr>
        <w:tab/>
        <w:t>(d)</w:t>
      </w:r>
      <w:r>
        <w:rPr>
          <w:snapToGrid w:val="0"/>
        </w:rPr>
        <w:tab/>
        <w:t>every public authority within the meaning of subsection (3); and</w:t>
      </w:r>
    </w:p>
    <w:p>
      <w:pPr>
        <w:pStyle w:val="Indenta"/>
        <w:spacing w:before="10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18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18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ind w:left="890" w:hanging="890"/>
      </w:pPr>
      <w:r>
        <w:tab/>
        <w:t xml:space="preserve">[Section 139 amended by No. 89 of 1994 s. 109: No. 58 of 1999 s. 101; No. 24 of 2000 s. 14(13); No. 18 of 2005 s. 139; No. 25 of 2013 s. 42.] </w:t>
      </w:r>
    </w:p>
    <w:p>
      <w:pPr>
        <w:pStyle w:val="Heading5"/>
        <w:rPr>
          <w:snapToGrid w:val="0"/>
        </w:rPr>
      </w:pPr>
      <w:bookmarkStart w:id="511" w:name="_Toc473108466"/>
      <w:r>
        <w:rPr>
          <w:rStyle w:val="CharSectno"/>
        </w:rPr>
        <w:t>140</w:t>
      </w:r>
      <w:r>
        <w:rPr>
          <w:snapToGrid w:val="0"/>
        </w:rPr>
        <w:t>.</w:t>
      </w:r>
      <w:r>
        <w:rPr>
          <w:snapToGrid w:val="0"/>
        </w:rPr>
        <w:tab/>
        <w:t>Objects of Part IX</w:t>
      </w:r>
      <w:bookmarkEnd w:id="511"/>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512" w:name="_Toc473108467"/>
      <w:r>
        <w:rPr>
          <w:rStyle w:val="CharSectno"/>
        </w:rPr>
        <w:t>141</w:t>
      </w:r>
      <w:r>
        <w:rPr>
          <w:snapToGrid w:val="0"/>
        </w:rPr>
        <w:t>.</w:t>
      </w:r>
      <w:r>
        <w:rPr>
          <w:snapToGrid w:val="0"/>
        </w:rPr>
        <w:tab/>
        <w:t>Exercise of functions of authorities</w:t>
      </w:r>
      <w:bookmarkEnd w:id="512"/>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513" w:name="_Toc471903107"/>
      <w:bookmarkStart w:id="514" w:name="_Toc471999237"/>
      <w:bookmarkStart w:id="515" w:name="_Toc471999891"/>
      <w:bookmarkStart w:id="516" w:name="_Toc472521307"/>
      <w:bookmarkStart w:id="517" w:name="_Toc473108468"/>
      <w:r>
        <w:rPr>
          <w:rStyle w:val="CharDivNo"/>
        </w:rPr>
        <w:t>Division 2</w:t>
      </w:r>
      <w:r>
        <w:t> — </w:t>
      </w:r>
      <w:r>
        <w:rPr>
          <w:rStyle w:val="CharDivText"/>
        </w:rPr>
        <w:t>The Director of Equal Opportunity in Public Employment</w:t>
      </w:r>
      <w:bookmarkEnd w:id="513"/>
      <w:bookmarkEnd w:id="514"/>
      <w:bookmarkEnd w:id="515"/>
      <w:bookmarkEnd w:id="516"/>
      <w:bookmarkEnd w:id="517"/>
      <w:r>
        <w:rPr>
          <w:rStyle w:val="CharDivText"/>
        </w:rPr>
        <w:t xml:space="preserve"> </w:t>
      </w:r>
    </w:p>
    <w:p>
      <w:pPr>
        <w:pStyle w:val="Heading5"/>
        <w:spacing w:before="180"/>
        <w:rPr>
          <w:snapToGrid w:val="0"/>
        </w:rPr>
      </w:pPr>
      <w:bookmarkStart w:id="518" w:name="_Toc473108469"/>
      <w:r>
        <w:rPr>
          <w:rStyle w:val="CharSectno"/>
        </w:rPr>
        <w:t>142</w:t>
      </w:r>
      <w:r>
        <w:rPr>
          <w:snapToGrid w:val="0"/>
        </w:rPr>
        <w:t>.</w:t>
      </w:r>
      <w:r>
        <w:rPr>
          <w:snapToGrid w:val="0"/>
        </w:rPr>
        <w:tab/>
        <w:t>The Director</w:t>
      </w:r>
      <w:bookmarkEnd w:id="518"/>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519" w:name="_Toc473108470"/>
      <w:r>
        <w:rPr>
          <w:rStyle w:val="CharSectno"/>
        </w:rPr>
        <w:t>143</w:t>
      </w:r>
      <w:r>
        <w:rPr>
          <w:snapToGrid w:val="0"/>
        </w:rPr>
        <w:t>.</w:t>
      </w:r>
      <w:r>
        <w:rPr>
          <w:snapToGrid w:val="0"/>
        </w:rPr>
        <w:tab/>
        <w:t>Functions of Director</w:t>
      </w:r>
      <w:bookmarkEnd w:id="519"/>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520" w:name="_Toc473108471"/>
      <w:r>
        <w:rPr>
          <w:rStyle w:val="CharSectno"/>
        </w:rPr>
        <w:t>144</w:t>
      </w:r>
      <w:r>
        <w:rPr>
          <w:snapToGrid w:val="0"/>
        </w:rPr>
        <w:t>.</w:t>
      </w:r>
      <w:r>
        <w:rPr>
          <w:snapToGrid w:val="0"/>
        </w:rPr>
        <w:tab/>
        <w:t>Annual report of Director</w:t>
      </w:r>
      <w:bookmarkEnd w:id="520"/>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521" w:name="_Toc471903111"/>
      <w:bookmarkStart w:id="522" w:name="_Toc471999241"/>
      <w:bookmarkStart w:id="523" w:name="_Toc471999895"/>
      <w:bookmarkStart w:id="524" w:name="_Toc472521311"/>
      <w:bookmarkStart w:id="525" w:name="_Toc473108472"/>
      <w:r>
        <w:rPr>
          <w:rStyle w:val="CharDivNo"/>
        </w:rPr>
        <w:t>Division 3</w:t>
      </w:r>
      <w:r>
        <w:t> — </w:t>
      </w:r>
      <w:r>
        <w:rPr>
          <w:rStyle w:val="CharDivText"/>
        </w:rPr>
        <w:t>Equal employment opportunity management plans</w:t>
      </w:r>
      <w:bookmarkEnd w:id="521"/>
      <w:bookmarkEnd w:id="522"/>
      <w:bookmarkEnd w:id="523"/>
      <w:bookmarkEnd w:id="524"/>
      <w:bookmarkEnd w:id="525"/>
      <w:r>
        <w:rPr>
          <w:rStyle w:val="CharDivText"/>
        </w:rPr>
        <w:t xml:space="preserve"> </w:t>
      </w:r>
    </w:p>
    <w:p>
      <w:pPr>
        <w:pStyle w:val="Heading5"/>
        <w:rPr>
          <w:snapToGrid w:val="0"/>
        </w:rPr>
      </w:pPr>
      <w:bookmarkStart w:id="526" w:name="_Toc473108473"/>
      <w:r>
        <w:rPr>
          <w:rStyle w:val="CharSectno"/>
        </w:rPr>
        <w:t>145</w:t>
      </w:r>
      <w:r>
        <w:rPr>
          <w:snapToGrid w:val="0"/>
        </w:rPr>
        <w:t>.</w:t>
      </w:r>
      <w:r>
        <w:rPr>
          <w:snapToGrid w:val="0"/>
        </w:rPr>
        <w:tab/>
        <w:t>Preparation and implementation of management plans</w:t>
      </w:r>
      <w:bookmarkEnd w:id="526"/>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527" w:name="_Toc473108474"/>
      <w:r>
        <w:rPr>
          <w:rStyle w:val="CharSectno"/>
        </w:rPr>
        <w:t>146</w:t>
      </w:r>
      <w:r>
        <w:rPr>
          <w:snapToGrid w:val="0"/>
        </w:rPr>
        <w:t>.</w:t>
      </w:r>
      <w:r>
        <w:rPr>
          <w:snapToGrid w:val="0"/>
        </w:rPr>
        <w:tab/>
        <w:t>Annual report to Director</w:t>
      </w:r>
      <w:bookmarkEnd w:id="527"/>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528" w:name="_Toc473108475"/>
      <w:r>
        <w:rPr>
          <w:rStyle w:val="CharSectno"/>
        </w:rPr>
        <w:t>147</w:t>
      </w:r>
      <w:r>
        <w:rPr>
          <w:snapToGrid w:val="0"/>
        </w:rPr>
        <w:t>.</w:t>
      </w:r>
      <w:r>
        <w:rPr>
          <w:snapToGrid w:val="0"/>
        </w:rPr>
        <w:tab/>
        <w:t>Investigation by Director</w:t>
      </w:r>
      <w:bookmarkEnd w:id="528"/>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529" w:name="_Toc473108476"/>
      <w:r>
        <w:rPr>
          <w:rStyle w:val="CharSectno"/>
        </w:rPr>
        <w:t>149</w:t>
      </w:r>
      <w:r>
        <w:rPr>
          <w:snapToGrid w:val="0"/>
        </w:rPr>
        <w:t>.</w:t>
      </w:r>
      <w:r>
        <w:rPr>
          <w:snapToGrid w:val="0"/>
        </w:rPr>
        <w:tab/>
        <w:t>Representation in investigation proceedings</w:t>
      </w:r>
      <w:bookmarkEnd w:id="529"/>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530" w:name="_Toc473108477"/>
      <w:r>
        <w:rPr>
          <w:rStyle w:val="CharSectno"/>
        </w:rPr>
        <w:t>150</w:t>
      </w:r>
      <w:r>
        <w:rPr>
          <w:snapToGrid w:val="0"/>
        </w:rPr>
        <w:t>.</w:t>
      </w:r>
      <w:r>
        <w:rPr>
          <w:snapToGrid w:val="0"/>
        </w:rPr>
        <w:tab/>
        <w:t>Powers of Director on an investigation</w:t>
      </w:r>
      <w:bookmarkEnd w:id="530"/>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531" w:name="_Toc473108478"/>
      <w:r>
        <w:rPr>
          <w:rStyle w:val="CharSectno"/>
        </w:rPr>
        <w:t>151</w:t>
      </w:r>
      <w:r>
        <w:rPr>
          <w:snapToGrid w:val="0"/>
        </w:rPr>
        <w:t>.</w:t>
      </w:r>
      <w:r>
        <w:rPr>
          <w:snapToGrid w:val="0"/>
        </w:rPr>
        <w:tab/>
        <w:t>Incriminatory statements</w:t>
      </w:r>
      <w:bookmarkEnd w:id="531"/>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532" w:name="_Toc473108479"/>
      <w:r>
        <w:rPr>
          <w:rStyle w:val="CharSectno"/>
        </w:rPr>
        <w:t>152</w:t>
      </w:r>
      <w:r>
        <w:rPr>
          <w:snapToGrid w:val="0"/>
        </w:rPr>
        <w:t>.</w:t>
      </w:r>
      <w:r>
        <w:rPr>
          <w:snapToGrid w:val="0"/>
        </w:rPr>
        <w:tab/>
        <w:t>Conclusion of investigation</w:t>
      </w:r>
      <w:bookmarkEnd w:id="532"/>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533" w:name="_Toc473108480"/>
      <w:r>
        <w:rPr>
          <w:rStyle w:val="CharSectno"/>
        </w:rPr>
        <w:t>153</w:t>
      </w:r>
      <w:r>
        <w:rPr>
          <w:snapToGrid w:val="0"/>
        </w:rPr>
        <w:t>.</w:t>
      </w:r>
      <w:r>
        <w:rPr>
          <w:snapToGrid w:val="0"/>
        </w:rPr>
        <w:tab/>
        <w:t>Direction to amend management plan</w:t>
      </w:r>
      <w:bookmarkEnd w:id="533"/>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534" w:name="_Toc471903120"/>
      <w:bookmarkStart w:id="535" w:name="_Toc471999250"/>
      <w:bookmarkStart w:id="536" w:name="_Toc471999904"/>
      <w:bookmarkStart w:id="537" w:name="_Toc472521320"/>
      <w:bookmarkStart w:id="538" w:name="_Toc473108481"/>
      <w:r>
        <w:rPr>
          <w:rStyle w:val="CharPartNo"/>
        </w:rPr>
        <w:t>Part X</w:t>
      </w:r>
      <w:r>
        <w:rPr>
          <w:rStyle w:val="CharDivNo"/>
        </w:rPr>
        <w:t> </w:t>
      </w:r>
      <w:r>
        <w:t>—</w:t>
      </w:r>
      <w:r>
        <w:rPr>
          <w:rStyle w:val="CharDivText"/>
        </w:rPr>
        <w:t> </w:t>
      </w:r>
      <w:r>
        <w:rPr>
          <w:rStyle w:val="CharPartText"/>
        </w:rPr>
        <w:t>Miscellaneous</w:t>
      </w:r>
      <w:bookmarkEnd w:id="534"/>
      <w:bookmarkEnd w:id="535"/>
      <w:bookmarkEnd w:id="536"/>
      <w:bookmarkEnd w:id="537"/>
      <w:bookmarkEnd w:id="538"/>
      <w:r>
        <w:rPr>
          <w:rStyle w:val="CharPartText"/>
        </w:rPr>
        <w:t xml:space="preserve"> </w:t>
      </w:r>
    </w:p>
    <w:p>
      <w:pPr>
        <w:pStyle w:val="Heading5"/>
        <w:spacing w:before="180"/>
        <w:rPr>
          <w:snapToGrid w:val="0"/>
        </w:rPr>
      </w:pPr>
      <w:bookmarkStart w:id="539" w:name="_Toc473108482"/>
      <w:r>
        <w:rPr>
          <w:rStyle w:val="CharSectno"/>
        </w:rPr>
        <w:t>154</w:t>
      </w:r>
      <w:r>
        <w:rPr>
          <w:snapToGrid w:val="0"/>
        </w:rPr>
        <w:t>.</w:t>
      </w:r>
      <w:r>
        <w:rPr>
          <w:snapToGrid w:val="0"/>
        </w:rPr>
        <w:tab/>
        <w:t>Effect of contravention of Act</w:t>
      </w:r>
      <w:bookmarkEnd w:id="539"/>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540" w:name="_Toc473108483"/>
      <w:r>
        <w:rPr>
          <w:rStyle w:val="CharSectno"/>
        </w:rPr>
        <w:t>155</w:t>
      </w:r>
      <w:r>
        <w:rPr>
          <w:snapToGrid w:val="0"/>
        </w:rPr>
        <w:t>.</w:t>
      </w:r>
      <w:r>
        <w:rPr>
          <w:snapToGrid w:val="0"/>
        </w:rPr>
        <w:tab/>
        <w:t>Obstruction</w:t>
      </w:r>
      <w:bookmarkEnd w:id="540"/>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541" w:name="_Toc473108484"/>
      <w:r>
        <w:rPr>
          <w:rStyle w:val="CharSectno"/>
        </w:rPr>
        <w:t>156</w:t>
      </w:r>
      <w:r>
        <w:rPr>
          <w:snapToGrid w:val="0"/>
        </w:rPr>
        <w:t>.</w:t>
      </w:r>
      <w:r>
        <w:rPr>
          <w:snapToGrid w:val="0"/>
        </w:rPr>
        <w:tab/>
        <w:t>Failure to provide actuarial or statistical data</w:t>
      </w:r>
      <w:bookmarkEnd w:id="541"/>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542" w:name="_Toc473108485"/>
      <w:r>
        <w:rPr>
          <w:rStyle w:val="CharSectno"/>
        </w:rPr>
        <w:t>157</w:t>
      </w:r>
      <w:r>
        <w:rPr>
          <w:snapToGrid w:val="0"/>
        </w:rPr>
        <w:t>.</w:t>
      </w:r>
      <w:r>
        <w:rPr>
          <w:snapToGrid w:val="0"/>
        </w:rPr>
        <w:tab/>
        <w:t>Failure to attend conciliation proceedings or conference</w:t>
      </w:r>
      <w:bookmarkEnd w:id="54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543" w:name="_Toc473108486"/>
      <w:r>
        <w:rPr>
          <w:rStyle w:val="CharSectno"/>
        </w:rPr>
        <w:t>158</w:t>
      </w:r>
      <w:r>
        <w:rPr>
          <w:snapToGrid w:val="0"/>
        </w:rPr>
        <w:t>.</w:t>
      </w:r>
      <w:r>
        <w:rPr>
          <w:snapToGrid w:val="0"/>
        </w:rPr>
        <w:tab/>
        <w:t>Failure to furnish information or produce document</w:t>
      </w:r>
      <w:bookmarkEnd w:id="54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544" w:name="_Toc473108487"/>
      <w:r>
        <w:rPr>
          <w:rStyle w:val="CharSectno"/>
        </w:rPr>
        <w:t>159</w:t>
      </w:r>
      <w:r>
        <w:rPr>
          <w:snapToGrid w:val="0"/>
        </w:rPr>
        <w:t>.</w:t>
      </w:r>
      <w:r>
        <w:rPr>
          <w:snapToGrid w:val="0"/>
        </w:rPr>
        <w:tab/>
        <w:t>False or misleading information</w:t>
      </w:r>
      <w:bookmarkEnd w:id="54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545" w:name="_Toc473108488"/>
      <w:r>
        <w:rPr>
          <w:rStyle w:val="CharSectno"/>
        </w:rPr>
        <w:t>160</w:t>
      </w:r>
      <w:r>
        <w:rPr>
          <w:snapToGrid w:val="0"/>
        </w:rPr>
        <w:t>.</w:t>
      </w:r>
      <w:r>
        <w:rPr>
          <w:snapToGrid w:val="0"/>
        </w:rPr>
        <w:tab/>
        <w:t>Liability of persons involved in unlawful acts</w:t>
      </w:r>
      <w:bookmarkEnd w:id="545"/>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546" w:name="_Toc473108489"/>
      <w:r>
        <w:rPr>
          <w:rStyle w:val="CharSectno"/>
        </w:rPr>
        <w:t>161</w:t>
      </w:r>
      <w:r>
        <w:rPr>
          <w:snapToGrid w:val="0"/>
        </w:rPr>
        <w:t>.</w:t>
      </w:r>
      <w:r>
        <w:rPr>
          <w:snapToGrid w:val="0"/>
        </w:rPr>
        <w:tab/>
        <w:t>Vicarious liability</w:t>
      </w:r>
      <w:bookmarkEnd w:id="54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547" w:name="_Toc473108490"/>
      <w:r>
        <w:rPr>
          <w:rStyle w:val="CharSectno"/>
        </w:rPr>
        <w:t>162</w:t>
      </w:r>
      <w:r>
        <w:rPr>
          <w:snapToGrid w:val="0"/>
        </w:rPr>
        <w:t>.</w:t>
      </w:r>
      <w:r>
        <w:rPr>
          <w:snapToGrid w:val="0"/>
        </w:rPr>
        <w:tab/>
        <w:t>Acts done on behalf of bodies</w:t>
      </w:r>
      <w:bookmarkEnd w:id="547"/>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548" w:name="_Toc473108491"/>
      <w:r>
        <w:rPr>
          <w:rStyle w:val="CharSectno"/>
        </w:rPr>
        <w:t>163</w:t>
      </w:r>
      <w:r>
        <w:rPr>
          <w:snapToGrid w:val="0"/>
        </w:rPr>
        <w:t>.</w:t>
      </w:r>
      <w:r>
        <w:rPr>
          <w:snapToGrid w:val="0"/>
        </w:rPr>
        <w:tab/>
        <w:t>References to employer</w:t>
      </w:r>
      <w:bookmarkEnd w:id="548"/>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vertAlign w:val="superscript"/>
        </w:rPr>
        <w:t> 8</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8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9</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8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spacing w:before="80"/>
        <w:ind w:left="890" w:hanging="890"/>
      </w:pPr>
      <w:r>
        <w:tab/>
        <w:t xml:space="preserve">[Section 163 amended by No. 32 of 1994 s. 19.] </w:t>
      </w:r>
    </w:p>
    <w:p>
      <w:pPr>
        <w:pStyle w:val="Heading5"/>
        <w:spacing w:before="180"/>
        <w:rPr>
          <w:snapToGrid w:val="0"/>
        </w:rPr>
      </w:pPr>
      <w:bookmarkStart w:id="549" w:name="_Toc473108492"/>
      <w:r>
        <w:rPr>
          <w:rStyle w:val="CharSectno"/>
        </w:rPr>
        <w:t>164</w:t>
      </w:r>
      <w:r>
        <w:rPr>
          <w:snapToGrid w:val="0"/>
        </w:rPr>
        <w:t>.</w:t>
      </w:r>
      <w:r>
        <w:rPr>
          <w:snapToGrid w:val="0"/>
        </w:rPr>
        <w:tab/>
        <w:t>Self</w:t>
      </w:r>
      <w:r>
        <w:rPr>
          <w:snapToGrid w:val="0"/>
        </w:rPr>
        <w:noBreakHyphen/>
        <w:t>incrimination</w:t>
      </w:r>
      <w:bookmarkEnd w:id="54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spacing w:before="180"/>
        <w:rPr>
          <w:snapToGrid w:val="0"/>
        </w:rPr>
      </w:pPr>
      <w:bookmarkStart w:id="550" w:name="_Toc473108493"/>
      <w:r>
        <w:rPr>
          <w:rStyle w:val="CharSectno"/>
        </w:rPr>
        <w:t>165</w:t>
      </w:r>
      <w:r>
        <w:rPr>
          <w:snapToGrid w:val="0"/>
        </w:rPr>
        <w:t>.</w:t>
      </w:r>
      <w:r>
        <w:rPr>
          <w:snapToGrid w:val="0"/>
        </w:rPr>
        <w:tab/>
        <w:t>Particulars of certain complaints not to be communicated</w:t>
      </w:r>
      <w:bookmarkEnd w:id="550"/>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551" w:name="_Toc473108494"/>
      <w:r>
        <w:rPr>
          <w:rStyle w:val="CharSectno"/>
        </w:rPr>
        <w:t>166</w:t>
      </w:r>
      <w:r>
        <w:rPr>
          <w:snapToGrid w:val="0"/>
        </w:rPr>
        <w:t>.</w:t>
      </w:r>
      <w:r>
        <w:rPr>
          <w:snapToGrid w:val="0"/>
        </w:rPr>
        <w:tab/>
        <w:t>Protection from civil actions</w:t>
      </w:r>
      <w:bookmarkEnd w:id="551"/>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552" w:name="_Toc473108495"/>
      <w:r>
        <w:rPr>
          <w:rStyle w:val="CharSectno"/>
        </w:rPr>
        <w:t>167</w:t>
      </w:r>
      <w:r>
        <w:rPr>
          <w:snapToGrid w:val="0"/>
        </w:rPr>
        <w:t>.</w:t>
      </w:r>
      <w:r>
        <w:rPr>
          <w:snapToGrid w:val="0"/>
        </w:rPr>
        <w:tab/>
        <w:t>Non</w:t>
      </w:r>
      <w:r>
        <w:rPr>
          <w:snapToGrid w:val="0"/>
        </w:rPr>
        <w:noBreakHyphen/>
        <w:t>disclosure of private information</w:t>
      </w:r>
      <w:bookmarkEnd w:id="552"/>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553" w:name="_Toc473108496"/>
      <w:r>
        <w:rPr>
          <w:rStyle w:val="CharSectno"/>
        </w:rPr>
        <w:t>168</w:t>
      </w:r>
      <w:r>
        <w:rPr>
          <w:snapToGrid w:val="0"/>
        </w:rPr>
        <w:t>.</w:t>
      </w:r>
      <w:r>
        <w:rPr>
          <w:snapToGrid w:val="0"/>
        </w:rPr>
        <w:tab/>
        <w:t>Information stored otherwise than in written form</w:t>
      </w:r>
      <w:bookmarkEnd w:id="55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554" w:name="_Toc473108497"/>
      <w:r>
        <w:rPr>
          <w:rStyle w:val="CharSectno"/>
        </w:rPr>
        <w:t>169</w:t>
      </w:r>
      <w:r>
        <w:rPr>
          <w:snapToGrid w:val="0"/>
        </w:rPr>
        <w:t>.</w:t>
      </w:r>
      <w:r>
        <w:rPr>
          <w:snapToGrid w:val="0"/>
        </w:rPr>
        <w:tab/>
        <w:t>Regulations</w:t>
      </w:r>
      <w:bookmarkEnd w:id="55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555" w:name="_Toc471903137"/>
      <w:bookmarkStart w:id="556" w:name="_Toc471999267"/>
      <w:bookmarkStart w:id="557" w:name="_Toc471999921"/>
      <w:bookmarkStart w:id="558" w:name="_Toc472521337"/>
      <w:bookmarkStart w:id="559" w:name="_Toc473108498"/>
      <w:r>
        <w:t>Notes</w:t>
      </w:r>
      <w:bookmarkEnd w:id="555"/>
      <w:bookmarkEnd w:id="556"/>
      <w:bookmarkEnd w:id="557"/>
      <w:bookmarkEnd w:id="558"/>
      <w:bookmarkEnd w:id="559"/>
    </w:p>
    <w:p>
      <w:pPr>
        <w:pStyle w:val="nSubsection"/>
      </w:pPr>
      <w:r>
        <w:rPr>
          <w:vertAlign w:val="superscript"/>
        </w:rPr>
        <w:t>1</w:t>
      </w:r>
      <w:r>
        <w:tab/>
        <w:t>This is a compilation of the</w:t>
      </w:r>
      <w:r>
        <w:rPr>
          <w:i/>
        </w:rPr>
        <w:t xml:space="preserve"> Equal Opportunity Act 1984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560" w:name="_Toc473108499"/>
      <w:r>
        <w:rPr>
          <w:snapToGrid w:val="0"/>
        </w:rPr>
        <w:t>Compilation table</w:t>
      </w:r>
      <w:bookmarkEnd w:id="56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2"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w:t>
            </w:r>
            <w:r>
              <w:rPr>
                <w:vertAlign w:val="superscript"/>
              </w:rPr>
              <w:t> 10</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11</w:t>
            </w:r>
          </w:p>
        </w:tc>
        <w:tc>
          <w:tcPr>
            <w:tcW w:w="1134" w:type="dxa"/>
          </w:tcPr>
          <w:p>
            <w:pPr>
              <w:pStyle w:val="nTable"/>
              <w:spacing w:after="40"/>
            </w:pPr>
            <w:r>
              <w:t>40 of 1988</w:t>
            </w:r>
          </w:p>
        </w:tc>
        <w:tc>
          <w:tcPr>
            <w:tcW w:w="1134" w:type="dxa"/>
          </w:tcPr>
          <w:p>
            <w:pPr>
              <w:pStyle w:val="nTable"/>
              <w:spacing w:after="40"/>
            </w:pPr>
            <w:r>
              <w:t>30 Nov 1988</w:t>
            </w:r>
          </w:p>
        </w:tc>
        <w:tc>
          <w:tcPr>
            <w:tcW w:w="2552"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12, 13</w:t>
            </w:r>
          </w:p>
        </w:tc>
        <w:tc>
          <w:tcPr>
            <w:tcW w:w="1134" w:type="dxa"/>
          </w:tcPr>
          <w:p>
            <w:pPr>
              <w:pStyle w:val="nTable"/>
              <w:spacing w:after="40"/>
            </w:pPr>
            <w:r>
              <w:t>74 of 1992</w:t>
            </w:r>
          </w:p>
        </w:tc>
        <w:tc>
          <w:tcPr>
            <w:tcW w:w="1134" w:type="dxa"/>
          </w:tcPr>
          <w:p>
            <w:pPr>
              <w:pStyle w:val="nTable"/>
              <w:spacing w:after="40"/>
            </w:pPr>
            <w:r>
              <w:t>11 Dec 1992</w:t>
            </w:r>
          </w:p>
        </w:tc>
        <w:tc>
          <w:tcPr>
            <w:tcW w:w="2552"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2"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2" w:type="dxa"/>
          </w:tcPr>
          <w:p>
            <w:pPr>
              <w:pStyle w:val="nTable"/>
              <w:spacing w:after="40"/>
            </w:pPr>
            <w:r>
              <w:t xml:space="preserve">24 May 1999 (see s. 2 and </w:t>
            </w:r>
            <w:r>
              <w:rPr>
                <w:i/>
              </w:rPr>
              <w:t>Gazette</w:t>
            </w:r>
            <w:r>
              <w:t xml:space="preserve"> 21 May 1999 p. 1999)</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2"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2"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15, 16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2"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18</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2"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2"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2"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2"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2"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2" w:type="dxa"/>
            <w:tcBorders>
              <w:top w:val="nil"/>
              <w:bottom w:val="nil"/>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c>
          <w:tcPr>
            <w:tcW w:w="7089" w:type="dxa"/>
            <w:gridSpan w:val="4"/>
            <w:tcBorders>
              <w:top w:val="nil"/>
              <w:bottom w:val="single" w:sz="8" w:space="0" w:color="auto"/>
            </w:tcBorders>
            <w:shd w:val="clear" w:color="auto" w:fill="auto"/>
          </w:tcPr>
          <w:p>
            <w:pPr>
              <w:pStyle w:val="nTable"/>
              <w:keepNext/>
              <w:keepLines/>
              <w:tabs>
                <w:tab w:val="left" w:pos="893"/>
              </w:tabs>
              <w:spacing w:after="40"/>
              <w:rPr>
                <w:rFonts w:ascii="Times" w:hAnsi="Times"/>
                <w:snapToGrid w:val="0"/>
                <w:color w:val="000000"/>
              </w:rPr>
            </w:pPr>
            <w:r>
              <w:rPr>
                <w:rFonts w:ascii="Times" w:hAnsi="Times"/>
                <w:b/>
                <w:snapToGrid w:val="0"/>
                <w:color w:val="000000"/>
              </w:rPr>
              <w:t xml:space="preserve">Reprint 7: The </w:t>
            </w:r>
            <w:r>
              <w:rPr>
                <w:rFonts w:ascii="Times" w:hAnsi="Times"/>
                <w:b/>
                <w:i/>
                <w:noProof/>
                <w:snapToGrid w:val="0"/>
                <w:color w:val="000000"/>
              </w:rPr>
              <w:t>Equal Opportunity Act 1984</w:t>
            </w:r>
            <w:r>
              <w:rPr>
                <w:rFonts w:ascii="Times" w:hAnsi="Times"/>
                <w:b/>
                <w:snapToGrid w:val="0"/>
                <w:color w:val="000000"/>
              </w:rPr>
              <w:t xml:space="preserve"> as at 5 Aug 2016</w:t>
            </w:r>
            <w:r>
              <w:rPr>
                <w:rFonts w:ascii="Times" w:hAnsi="Times"/>
                <w:snapToGrid w:val="0"/>
                <w:color w:val="000000"/>
              </w:rPr>
              <w:t xml:space="preserve"> (includes amendments listed above except the </w:t>
            </w:r>
            <w:r>
              <w:rPr>
                <w:i/>
              </w:rPr>
              <w:t>Public Health (Consequential Provisions) Act 2016</w:t>
            </w:r>
            <w:r>
              <w:t xml:space="preserve"> s. 101</w:t>
            </w:r>
            <w:r>
              <w:rPr>
                <w:rFonts w:ascii="Times" w:hAnsi="Times"/>
                <w:snapToGrid w:val="0"/>
                <w:color w:val="00000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1" w:name="_Toc473108500"/>
      <w:r>
        <w:t>Provisions that have not come into operation</w:t>
      </w:r>
      <w:bookmarkEnd w:id="5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noProof/>
                <w:snapToGrid w:val="0"/>
              </w:rPr>
            </w:pPr>
            <w:r>
              <w:rPr>
                <w:i/>
              </w:rPr>
              <w:t>Public Health (Consequential Provisions) Act 2016</w:t>
            </w:r>
            <w:r>
              <w:t xml:space="preserve"> Pt. 5 Div. 6</w:t>
            </w:r>
            <w:r>
              <w:rPr>
                <w:vertAlign w:val="superscript"/>
              </w:rPr>
              <w:t> 19</w:t>
            </w:r>
          </w:p>
        </w:tc>
        <w:tc>
          <w:tcPr>
            <w:tcW w:w="1134" w:type="dxa"/>
            <w:tcBorders>
              <w:top w:val="single" w:sz="8" w:space="0" w:color="auto"/>
              <w:bottom w:val="single" w:sz="8" w:space="0" w:color="auto"/>
            </w:tcBorders>
            <w:shd w:val="clear" w:color="auto" w:fill="auto"/>
          </w:tcPr>
          <w:p>
            <w:pPr>
              <w:pStyle w:val="nTable"/>
              <w:spacing w:after="40"/>
            </w:pPr>
            <w:r>
              <w:t>19 of 2016</w:t>
            </w:r>
          </w:p>
        </w:tc>
        <w:tc>
          <w:tcPr>
            <w:tcW w:w="1134" w:type="dxa"/>
            <w:tcBorders>
              <w:top w:val="single" w:sz="8" w:space="0" w:color="auto"/>
              <w:bottom w:val="single" w:sz="8" w:space="0" w:color="auto"/>
            </w:tcBorders>
            <w:shd w:val="clear" w:color="auto" w:fill="auto"/>
          </w:tcPr>
          <w:p>
            <w:pPr>
              <w:pStyle w:val="nTable"/>
              <w:spacing w:after="40"/>
            </w:pPr>
            <w:r>
              <w:t>25 Jul 2016</w:t>
            </w:r>
          </w:p>
        </w:tc>
        <w:tc>
          <w:tcPr>
            <w:tcW w:w="2552" w:type="dxa"/>
            <w:tcBorders>
              <w:top w:val="single" w:sz="8" w:space="0" w:color="auto"/>
              <w:bottom w:val="single" w:sz="8" w:space="0" w:color="auto"/>
            </w:tcBorders>
            <w:shd w:val="clear" w:color="auto" w:fill="auto"/>
          </w:tcPr>
          <w:p>
            <w:pPr>
              <w:pStyle w:val="nTable"/>
              <w:spacing w:after="40"/>
              <w:rPr>
                <w:snapToGrid w:val="0"/>
              </w:rPr>
            </w:pPr>
            <w:r>
              <w:t>To be proclaimed (</w:t>
            </w:r>
            <w:r>
              <w:rPr>
                <w:snapToGrid w:val="0"/>
              </w:rPr>
              <w:t>see s. 2(1)(c))</w:t>
            </w:r>
            <w:r>
              <w:t xml:space="preserve"> </w:t>
            </w:r>
          </w:p>
        </w:tc>
      </w:tr>
    </w:tbl>
    <w:p>
      <w:pPr>
        <w:pStyle w:val="nSubsection"/>
        <w:keepLines/>
        <w:spacing w:before="160"/>
        <w:ind w:left="459" w:hanging="459"/>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(Cwlth) (No. 126 of 1986). Now see the </w:t>
      </w:r>
      <w:r>
        <w:rPr>
          <w:i/>
          <w:snapToGrid w:val="0"/>
        </w:rPr>
        <w:t>Human Rights and Equal Opportunity Commission Act 1986</w:t>
      </w:r>
      <w:r>
        <w:rPr>
          <w:snapToGrid w:val="0"/>
        </w:rPr>
        <w:t xml:space="preserve"> (Cwlth).</w:t>
      </w:r>
    </w:p>
    <w:p>
      <w:pPr>
        <w:pStyle w:val="nSubsection"/>
        <w:ind w:left="459" w:hanging="459"/>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59" w:hanging="459"/>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59" w:hanging="459"/>
        <w:rPr>
          <w:snapToGrid w:val="0"/>
          <w:vertAlign w:val="superscript"/>
        </w:rPr>
      </w:pPr>
      <w:r>
        <w:rPr>
          <w:snapToGrid w:val="0"/>
          <w:vertAlign w:val="superscript"/>
        </w:rPr>
        <w:t>5</w:t>
      </w:r>
      <w:r>
        <w:rPr>
          <w:snapToGrid w:val="0"/>
        </w:rPr>
        <w:tab/>
        <w:t xml:space="preserve">The </w:t>
      </w:r>
      <w:r>
        <w:rPr>
          <w:i/>
          <w:snapToGrid w:val="0"/>
        </w:rPr>
        <w:t>Friendly Societies (Western Australia) Act 1999</w:t>
      </w:r>
      <w:r>
        <w:rPr>
          <w:snapToGrid w:val="0"/>
        </w:rPr>
        <w:t xml:space="preserve">, to which the </w:t>
      </w:r>
      <w:r>
        <w:rPr>
          <w:i/>
          <w:snapToGrid w:val="0"/>
        </w:rPr>
        <w:t>Friendly Societies (Western Australia) Code</w:t>
      </w:r>
      <w:r>
        <w:rPr>
          <w:snapToGrid w:val="0"/>
        </w:rPr>
        <w:t xml:space="preserve"> was an Appendix, was repealed by the </w:t>
      </w:r>
      <w:r>
        <w:rPr>
          <w:i/>
          <w:snapToGrid w:val="0"/>
        </w:rPr>
        <w:t>Acts Amendment and Repeal (Financial Sector Reform) Act 1999</w:t>
      </w:r>
      <w:r>
        <w:rPr>
          <w:snapToGrid w:val="0"/>
        </w:rPr>
        <w:t xml:space="preserve"> s. 5(d).</w:t>
      </w:r>
    </w:p>
    <w:p>
      <w:pPr>
        <w:pStyle w:val="nSubsection"/>
        <w:ind w:left="461" w:hanging="461"/>
        <w:rPr>
          <w:snapToGrid w:val="0"/>
        </w:rPr>
      </w:pPr>
      <w:r>
        <w:rPr>
          <w:snapToGrid w:val="0"/>
          <w:vertAlign w:val="superscript"/>
        </w:rPr>
        <w:t>6</w:t>
      </w:r>
      <w:r>
        <w:rPr>
          <w:snapToGrid w:val="0"/>
        </w:rPr>
        <w:tab/>
        <w:t xml:space="preserve">The </w:t>
      </w:r>
      <w:r>
        <w:rPr>
          <w:i/>
          <w:snapToGrid w:val="0"/>
        </w:rPr>
        <w:t>Industrial Relations Act 1988</w:t>
      </w:r>
      <w:r>
        <w:rPr>
          <w:snapToGrid w:val="0"/>
        </w:rPr>
        <w:t xml:space="preserve"> (Cwlth) was renamed the </w:t>
      </w:r>
      <w:r>
        <w:rPr>
          <w:i/>
          <w:snapToGrid w:val="0"/>
        </w:rPr>
        <w:t>Workplace Relations Act 1996</w:t>
      </w:r>
      <w:r>
        <w:rPr>
          <w:snapToGrid w:val="0"/>
        </w:rPr>
        <w:t xml:space="preserve"> by the </w:t>
      </w:r>
      <w:r>
        <w:rPr>
          <w:i/>
          <w:snapToGrid w:val="0"/>
        </w:rPr>
        <w:t>Workplace and Other Legislation Amendment Act 1996</w:t>
      </w:r>
      <w:r>
        <w:rPr>
          <w:snapToGrid w:val="0"/>
        </w:rPr>
        <w:t xml:space="preserve"> Sch. 19 (Cwlth). The </w:t>
      </w:r>
      <w:r>
        <w:rPr>
          <w:i/>
          <w:snapToGrid w:val="0"/>
        </w:rPr>
        <w:t>Workplace Relations Act 1996</w:t>
      </w:r>
      <w:r>
        <w:rPr>
          <w:snapToGrid w:val="0"/>
        </w:rPr>
        <w:t xml:space="preserve"> was then repealed by the </w:t>
      </w:r>
      <w:r>
        <w:rPr>
          <w:i/>
          <w:snapToGrid w:val="0"/>
        </w:rPr>
        <w:t xml:space="preserve">Fair Work (Transitional Provisions and Consequential Amendments) Act 2009 </w:t>
      </w:r>
      <w:r>
        <w:rPr>
          <w:snapToGrid w:val="0"/>
        </w:rPr>
        <w:t>(Cwlth).</w:t>
      </w:r>
    </w:p>
    <w:p>
      <w:pPr>
        <w:pStyle w:val="nSubsection"/>
        <w:ind w:left="461" w:hanging="461"/>
        <w:rPr>
          <w:snapToGrid w:val="0"/>
          <w:vertAlign w:val="superscript"/>
        </w:rPr>
      </w:pPr>
      <w:r>
        <w:rPr>
          <w:snapToGrid w:val="0"/>
          <w:vertAlign w:val="superscript"/>
        </w:rPr>
        <w:t>7</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8</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9</w:t>
      </w:r>
      <w:r>
        <w:tab/>
        <w:t>Now known as the Police Service.</w:t>
      </w:r>
    </w:p>
    <w:p>
      <w:pPr>
        <w:pStyle w:val="nSubsection"/>
      </w:pPr>
      <w:r>
        <w:rPr>
          <w:vertAlign w:val="superscript"/>
        </w:rPr>
        <w:t>10</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11</w:t>
      </w:r>
      <w:r>
        <w:tab/>
        <w:t xml:space="preserve">The </w:t>
      </w:r>
      <w:r>
        <w:rPr>
          <w:i/>
        </w:rPr>
        <w:t>Equal Opportunity Amendment Act 1988</w:t>
      </w:r>
      <w:r>
        <w:t xml:space="preserve"> s. 33 is a transitional provision of no further effect.</w:t>
      </w:r>
    </w:p>
    <w:p>
      <w:pPr>
        <w:pStyle w:val="nSubsection"/>
      </w:pPr>
      <w:r>
        <w:rPr>
          <w:vertAlign w:val="superscript"/>
        </w:rPr>
        <w:t>12</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13</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14</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16</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The amendments in the </w:t>
      </w:r>
      <w:r>
        <w:rPr>
          <w:i/>
          <w:snapToGrid w:val="0"/>
        </w:rPr>
        <w:t>Co-operatives Act 2009</w:t>
      </w:r>
      <w:r>
        <w:rPr>
          <w:snapToGrid w:val="0"/>
        </w:rPr>
        <w:t xml:space="preserve"> s. 509(2) and 514(2) are not included because the section to be amended (s. 35N(1)) had expired on 9 Jan 1995 under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nSubsection"/>
        <w:keepNext/>
        <w:rPr>
          <w:snapToGrid w:val="0"/>
        </w:rPr>
      </w:pPr>
      <w:r>
        <w:rPr>
          <w:snapToGrid w:val="0"/>
          <w:vertAlign w:val="superscript"/>
        </w:rPr>
        <w:t>19</w:t>
      </w:r>
      <w:r>
        <w:rPr>
          <w:snapToGrid w:val="0"/>
        </w:rPr>
        <w:tab/>
        <w:t xml:space="preserve">On the date as at which this compilation was prepared, the </w:t>
      </w:r>
      <w:r>
        <w:rPr>
          <w:i/>
        </w:rPr>
        <w:t>Public Health (Consequential Provisions) Act 2016</w:t>
      </w:r>
      <w:r>
        <w:t xml:space="preserve"> </w:t>
      </w:r>
      <w:r>
        <w:rPr>
          <w:snapToGrid w:val="0"/>
        </w:rPr>
        <w:t>Pt. 5 Div. 6 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6</w:t>
      </w:r>
      <w:r>
        <w:t> — </w:t>
      </w:r>
      <w:r>
        <w:rPr>
          <w:rStyle w:val="CharDivText"/>
          <w:i/>
        </w:rPr>
        <w:t>Equal Opportunity Act 1984</w:t>
      </w:r>
      <w:r>
        <w:rPr>
          <w:rStyle w:val="CharDivText"/>
        </w:rPr>
        <w:t xml:space="preserve"> amended</w:t>
      </w:r>
    </w:p>
    <w:p>
      <w:pPr>
        <w:pStyle w:val="nzHeading5"/>
      </w:pPr>
      <w:r>
        <w:rPr>
          <w:rStyle w:val="CharSectno"/>
        </w:rPr>
        <w:t>288</w:t>
      </w:r>
      <w:r>
        <w:t>.</w:t>
      </w:r>
      <w:r>
        <w:tab/>
        <w:t xml:space="preserve">Act </w:t>
      </w:r>
      <w:r>
        <w:rPr>
          <w:iCs/>
        </w:rPr>
        <w:t>amended</w:t>
      </w:r>
    </w:p>
    <w:p>
      <w:pPr>
        <w:pStyle w:val="nzSubsection"/>
      </w:pPr>
      <w:r>
        <w:tab/>
      </w:r>
      <w:r>
        <w:tab/>
        <w:t xml:space="preserve">This Division amends the </w:t>
      </w:r>
      <w:r>
        <w:rPr>
          <w:i/>
        </w:rPr>
        <w:t>Equal Opportunity Act 1984</w:t>
      </w:r>
      <w:r>
        <w:t>.</w:t>
      </w:r>
    </w:p>
    <w:p>
      <w:pPr>
        <w:pStyle w:val="nzHeading5"/>
      </w:pPr>
      <w:r>
        <w:rPr>
          <w:rStyle w:val="CharSectno"/>
        </w:rPr>
        <w:t>289</w:t>
      </w:r>
      <w:r>
        <w:t>.</w:t>
      </w:r>
      <w:r>
        <w:tab/>
        <w:t>Section 66U amended</w:t>
      </w:r>
    </w:p>
    <w:p>
      <w:pPr>
        <w:pStyle w:val="nzSubsection"/>
      </w:pPr>
      <w:r>
        <w:tab/>
        <w:t>(1)</w:t>
      </w:r>
      <w:r>
        <w:tab/>
        <w:t>In section 66U(1) delete “an infectious” and insert:</w:t>
      </w:r>
    </w:p>
    <w:p>
      <w:pPr>
        <w:pStyle w:val="BlankOpen"/>
      </w:pPr>
    </w:p>
    <w:p>
      <w:pPr>
        <w:pStyle w:val="nzSubsection"/>
      </w:pPr>
      <w:r>
        <w:tab/>
      </w:r>
      <w:r>
        <w:tab/>
        <w:t>a notifiable infectious</w:t>
      </w:r>
    </w:p>
    <w:p>
      <w:pPr>
        <w:pStyle w:val="BlankClose"/>
      </w:pPr>
    </w:p>
    <w:p>
      <w:pPr>
        <w:pStyle w:val="nzSubsection"/>
      </w:pPr>
      <w:r>
        <w:tab/>
        <w:t>(2)</w:t>
      </w:r>
      <w:r>
        <w:tab/>
        <w:t>Delete section 66U(3) and insert:</w:t>
      </w:r>
    </w:p>
    <w:p>
      <w:pPr>
        <w:pStyle w:val="BlankOpen"/>
      </w:pPr>
    </w:p>
    <w:p>
      <w:pPr>
        <w:pStyle w:val="nzSubsection"/>
      </w:pPr>
      <w:r>
        <w:tab/>
        <w:t>(3)</w:t>
      </w:r>
      <w:r>
        <w:tab/>
        <w:t xml:space="preserve">In this section — </w:t>
      </w:r>
    </w:p>
    <w:p>
      <w:pPr>
        <w:pStyle w:val="nzDefstart"/>
      </w:pPr>
      <w:r>
        <w:tab/>
      </w:r>
      <w:r>
        <w:rPr>
          <w:rStyle w:val="CharDefText"/>
        </w:rPr>
        <w:t>notifiable infectious disease</w:t>
      </w:r>
      <w:r>
        <w:rPr>
          <w:bCs/>
        </w:rPr>
        <w:t xml:space="preserve"> has the meaning given in the </w:t>
      </w:r>
      <w:r>
        <w:rPr>
          <w:i/>
          <w:iCs/>
        </w:rPr>
        <w:t>Public Health Act 2016</w:t>
      </w:r>
      <w:r>
        <w:t xml:space="preserve"> section 4(1).</w:t>
      </w:r>
    </w:p>
    <w:p>
      <w:pPr>
        <w:rPr>
          <w:b/>
          <w:bCs/>
        </w:rPr>
      </w:pPr>
    </w:p>
    <w:p>
      <w:pPr>
        <w:rPr>
          <w:b/>
          <w:bCs/>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jc w:val="right"/>
      </w:pPr>
      <w:r>
        <w:t>aggrieved person</w:t>
      </w:r>
      <w:r>
        <w:tab/>
        <w:t>8(1) and (2), 9(1) and (2), 10(1) and (2), 10A(1) and (2), 19,</w:t>
      </w:r>
    </w:p>
    <w:p>
      <w:pPr>
        <w:pStyle w:val="DefinedTerms"/>
        <w:ind w:right="18"/>
        <w:jc w:val="right"/>
      </w:pPr>
      <w:r>
        <w:t xml:space="preserve">35A(1) and (2), 35O(1)-(3), 35X, 36(1), (1a) and (2), 45, 53(1) and (2), </w:t>
      </w:r>
    </w:p>
    <w:p>
      <w:pPr>
        <w:pStyle w:val="DefinedTerms"/>
        <w:ind w:right="18"/>
        <w:jc w:val="right"/>
      </w:pPr>
      <w:r>
        <w:t>66A(1), (1a), (3) and (4), 66J(1), 66V(1)-(3), 66ZE(1), 67A</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jc w:val="right"/>
      </w:pPr>
      <w:r>
        <w:t>discriminator</w:t>
      </w:r>
      <w:r>
        <w:tab/>
        <w:t>8(1) and (2), 9(1) and (2), 10(1) and (2), 10A(1) and (2), 19,</w:t>
      </w:r>
    </w:p>
    <w:p>
      <w:pPr>
        <w:pStyle w:val="DefinedTerms"/>
        <w:ind w:right="18"/>
        <w:jc w:val="right"/>
      </w:pPr>
      <w:r>
        <w:t xml:space="preserve">35A(2), 35AB(1) and (3), 35AK, 35A(1), 35O(1)-(3), 35X, </w:t>
      </w:r>
    </w:p>
    <w:p>
      <w:pPr>
        <w:pStyle w:val="DefinedTerms"/>
        <w:ind w:right="18"/>
        <w:jc w:val="right"/>
      </w:pPr>
      <w:r>
        <w:t xml:space="preserve">36(1), (1a) and (2), 45, 53(1) and (2), 66A(1), (1a), (3) and (4), </w:t>
      </w:r>
    </w:p>
    <w:p>
      <w:pPr>
        <w:pStyle w:val="DefinedTerms"/>
        <w:ind w:right="18"/>
        <w:jc w:val="right"/>
      </w:pPr>
      <w:r>
        <w:t>66J(1), 66V(1)-(3), 66ZE(1), 67A</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Fines Enforcement Registrar</w:t>
      </w:r>
      <w:r>
        <w:tab/>
        <w:t>4(1)</w:t>
      </w:r>
    </w:p>
    <w:p>
      <w:pPr>
        <w:pStyle w:val="DefinedTerms"/>
      </w:pPr>
      <w:r>
        <w:t>functions</w:t>
      </w:r>
      <w:r>
        <w:tab/>
        <w:t>4(1)</w:t>
      </w:r>
    </w:p>
    <w:p>
      <w:pPr>
        <w:pStyle w:val="DefinedTerms"/>
      </w:pPr>
      <w:r>
        <w:t>gender reassigned person</w:t>
      </w:r>
      <w:r>
        <w:tab/>
        <w:t>4(1)</w:t>
      </w:r>
    </w:p>
    <w:p>
      <w:pPr>
        <w:pStyle w:val="DefinedTerms"/>
      </w:pPr>
      <w:r>
        <w:t>harasser</w:t>
      </w:r>
      <w:r>
        <w:tab/>
        <w:t>49A(1), 49A(2)</w:t>
      </w:r>
    </w:p>
    <w:p>
      <w:pPr>
        <w:pStyle w:val="DefinedTerms"/>
      </w:pPr>
      <w:r>
        <w:t>impairment</w:t>
      </w:r>
      <w:r>
        <w:tab/>
        <w:t>4(1)</w:t>
      </w:r>
    </w:p>
    <w:p>
      <w:pPr>
        <w:pStyle w:val="DefinedTerms"/>
      </w:pPr>
      <w:r>
        <w:t>incorporated association</w:t>
      </w:r>
      <w:r>
        <w:tab/>
        <w:t>4(1)</w:t>
      </w:r>
    </w:p>
    <w:p>
      <w:pPr>
        <w:pStyle w:val="DefinedTerms"/>
      </w:pPr>
      <w:r>
        <w:t>infectious disease</w:t>
      </w:r>
      <w:r>
        <w:tab/>
        <w:t>66U(3)</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pPr>
      <w:r>
        <w:t>relevant details</w:t>
      </w:r>
      <w:r>
        <w:tab/>
        <w:t>4(1)</w:t>
      </w:r>
    </w:p>
    <w:p>
      <w:pPr>
        <w:pStyle w:val="DefinedTerms"/>
      </w:pPr>
      <w:r>
        <w:t>relevant documents</w:t>
      </w:r>
      <w:r>
        <w:tab/>
        <w:t>86(1)</w:t>
      </w:r>
    </w:p>
    <w:p>
      <w:pPr>
        <w:pStyle w:val="DefinedTerms"/>
      </w:pPr>
      <w:r>
        <w:t>relevant information</w:t>
      </w:r>
      <w:r>
        <w:tab/>
        <w:t>86(1)</w:t>
      </w:r>
    </w:p>
    <w:p>
      <w:pPr>
        <w:pStyle w:val="DefinedTerms"/>
      </w:pPr>
      <w:r>
        <w:t>relevant person</w:t>
      </w:r>
      <w:r>
        <w:tab/>
        <w:t>165(2)</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562" w:name="Compilation"/>
        <w:bookmarkEnd w:id="562"/>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3" w:name="DefinedTerms"/>
    <w:bookmarkEnd w:id="5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4" w:name="Coversheet"/>
    <w:bookmarkEnd w:id="5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3AD0A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29"/>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 w:name="WAFER_20160119105314" w:val="RemoveTocBookmarks,RemoveUnusedBookmarks,RemoveLanguageTags,UsedStyles,ResetPageSize,RemoveCustomizations"/>
    <w:docVar w:name="WAFER_20160119105314_GUID" w:val="69fb11de-cb64-4897-b007-46d33938ad9e"/>
    <w:docVar w:name="WAFER_20160301085436" w:val="RemoveTocBookmarks,RemoveUnusedBookmarks,RemoveLanguageTags,UsedStyles,RemoveTrackChanges"/>
    <w:docVar w:name="WAFER_20160301085436_GUID" w:val="296e2e19-b839-4f84-8c0f-d76daf669639"/>
    <w:docVar w:name="WAFER_20160802112338" w:val="RemoveTocBookmarks,RemoveUnusedBookmarks,RemoveLanguageTags"/>
    <w:docVar w:name="WAFER_20160802112338_GUID" w:val="08099387-9cec-4565-8b1f-a62a15dedf5f"/>
    <w:docVar w:name="WAFER_20170111123229" w:val="RemoveTocBookmarks,RemoveUnusedBookmarks,RemoveLanguageTags,UsedStyles,ResetPageSize"/>
    <w:docVar w:name="WAFER_20170111123229_GUID" w:val="bcaecc04-b51b-4e16-b920-f040bdbf9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683">
      <w:bodyDiv w:val="1"/>
      <w:marLeft w:val="0"/>
      <w:marRight w:val="0"/>
      <w:marTop w:val="0"/>
      <w:marBottom w:val="0"/>
      <w:divBdr>
        <w:top w:val="none" w:sz="0" w:space="0" w:color="auto"/>
        <w:left w:val="none" w:sz="0" w:space="0" w:color="auto"/>
        <w:bottom w:val="none" w:sz="0" w:space="0" w:color="auto"/>
        <w:right w:val="none" w:sz="0" w:space="0" w:color="auto"/>
      </w:divBdr>
    </w:div>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215</Pages>
  <Words>53256</Words>
  <Characters>259895</Characters>
  <Application>Microsoft Office Word</Application>
  <DocSecurity>0</DocSecurity>
  <Lines>6839</Lines>
  <Paragraphs>3684</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309467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1984 - 07-b0-01</dc:title>
  <dc:subject/>
  <dc:creator/>
  <cp:keywords/>
  <dc:description/>
  <cp:lastModifiedBy>svcMRProcess</cp:lastModifiedBy>
  <cp:revision>4</cp:revision>
  <cp:lastPrinted>2017-01-12T07:43:00Z</cp:lastPrinted>
  <dcterms:created xsi:type="dcterms:W3CDTF">2018-08-28T17:31:00Z</dcterms:created>
  <dcterms:modified xsi:type="dcterms:W3CDTF">2018-08-28T17:32:00Z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edAsAt">
    <vt:filetime>2016-08-04T16:00:00Z</vt:filetime>
  </property>
  <property fmtid="{D5CDD505-2E9C-101B-9397-08002B2CF9AE}" pid="6" name="ReprintNo">
    <vt:lpwstr>7</vt:lpwstr>
  </property>
  <property fmtid="{D5CDD505-2E9C-101B-9397-08002B2CF9AE}" pid="7" name="AsAtDate">
    <vt:lpwstr>24 Jan 2017</vt:lpwstr>
  </property>
  <property fmtid="{D5CDD505-2E9C-101B-9397-08002B2CF9AE}" pid="8" name="Suffix">
    <vt:lpwstr>07-b0-01</vt:lpwstr>
  </property>
  <property fmtid="{D5CDD505-2E9C-101B-9397-08002B2CF9AE}" pid="9" name="CommencementDate">
    <vt:lpwstr>20170124</vt:lpwstr>
  </property>
</Properties>
</file>