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Aboriginal Affairs Planning Authority Act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Act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1972 (see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1978</w:t>
            </w:r>
            <w:r>
              <w:br/>
              <w:t>p. 4217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Aug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 Of places to be under control of Aboriginal Lands Trust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1973</w:t>
            </w:r>
            <w:r>
              <w:br/>
              <w:t>p. 757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1973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Reserves for the use &amp; benefit of persons of Aboriginal descent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for persons of aboriginal descent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2215‑16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22433 (Avon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1978</w:t>
            </w:r>
            <w:r>
              <w:br/>
              <w:t>p. 4867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16682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1980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28019 (Roe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1981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16833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1981</w:t>
            </w:r>
            <w:r>
              <w:br/>
              <w:t>p. 5307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37670; R31428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40783‑40787 declared; Reserve 21471 altered to include Milyuga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22615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23079 (Easton Location)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Affairs Planning Authority (Reserves 1834, 20927 and 22615)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Proclamation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Cessation of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21907; 23648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30906 (Fisherman’s Bend near Broome) ceases to be a reserve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Reserves 25404, 26329 and 24952 cease to be reserves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Reserves 9656 &amp; 33542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Aboriginal Movement for Outback Survival (Mt Margaret Mission)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Movement for Outback Survival (Mt Margaret Mission)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Bardi Aborigines Association Inc.,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Bardi Aborigines Association Inc.,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1980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Bayulu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Bayulu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2006</w:t>
            </w:r>
            <w:r>
              <w:br/>
              <w:t>p. 1841‑52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2006</w:t>
            </w:r>
          </w:p>
        </w:tc>
      </w:tr>
    </w:tbl>
    <w:p>
      <w:pPr>
        <w:pStyle w:val="IRegName"/>
      </w:pPr>
      <w:r>
        <w:t>Beagle Bay Aboriginal Council Inc. 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Beagle Bay Aboriginal Council Inc. 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Bidyadanga Community By‑laws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Bidyadanga Community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2004</w:t>
            </w:r>
          </w:p>
        </w:tc>
      </w:tr>
    </w:tbl>
    <w:p>
      <w:pPr>
        <w:pStyle w:val="IRegName"/>
      </w:pPr>
      <w:r>
        <w:t>Bindi Bindi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Bindi Bindi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</w:tbl>
    <w:p>
      <w:pPr>
        <w:pStyle w:val="IRegName"/>
      </w:pPr>
      <w:r>
        <w:t>Cosmo Newberry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Cosmo Newberry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1993</w:t>
            </w:r>
            <w:r>
              <w:br/>
              <w:t>p. 3977‑9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Djarindjin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Djarindjin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1997</w:t>
            </w:r>
            <w:r>
              <w:br/>
              <w:t>p. 3661‑6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1997</w:t>
            </w:r>
          </w:p>
        </w:tc>
      </w:tr>
    </w:tbl>
    <w:p>
      <w:pPr>
        <w:pStyle w:val="IRegName"/>
      </w:pPr>
      <w:r>
        <w:t>Irrungadji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Irrungadji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6163‑75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Jigalong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Jigalong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Junjuwa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Junjuwa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Kalumburu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Kalumburu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Kundat Djaru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Kundat Djaru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5929‑40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</w:tbl>
    <w:p>
      <w:pPr>
        <w:pStyle w:val="IRegName"/>
      </w:pPr>
      <w:r>
        <w:t>Lombadina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Lombadina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Looma Community Inc. 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Looma Community Inc. 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Jul 2005</w:t>
            </w:r>
          </w:p>
        </w:tc>
      </w:tr>
    </w:tbl>
    <w:p>
      <w:pPr>
        <w:pStyle w:val="IRegName"/>
      </w:pPr>
      <w:r>
        <w:t>Mindibungu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Mindibungu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Mowanjum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Mowanjum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6177‑87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Mugarinya Community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Mugarinya Community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Oct 2005</w:t>
            </w:r>
          </w:p>
        </w:tc>
      </w:tr>
    </w:tbl>
    <w:p>
      <w:pPr>
        <w:pStyle w:val="IRegName"/>
      </w:pPr>
      <w:r>
        <w:t>Ngaanyatjarra Council (Aboriginal Corporation)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Ngaanyatjarra Council (Aboriginal Corporation)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</w:tbl>
    <w:p>
      <w:pPr>
        <w:pStyle w:val="IRegName"/>
      </w:pPr>
      <w:r>
        <w:t>Oombulgurri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Oombulgurri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Jun 2005</w:t>
            </w:r>
          </w:p>
        </w:tc>
      </w:tr>
    </w:tbl>
    <w:p>
      <w:pPr>
        <w:pStyle w:val="IRegName"/>
      </w:pPr>
      <w:r>
        <w:t>Parnpajinya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Parnpajinya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4643‑53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</w:tbl>
    <w:p>
      <w:pPr>
        <w:pStyle w:val="IRegName"/>
      </w:pPr>
      <w:r>
        <w:t>The Balgo Hills Aboriginal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Balgo Hills Aboriginal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1982</w:t>
            </w:r>
            <w:r>
              <w:br/>
              <w:t>p. 4062‑4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Upurl Upurlila Ngurratja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Upurl Upurlila Ngurratja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4886‑9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2005</w:t>
            </w:r>
          </w:p>
        </w:tc>
      </w:tr>
    </w:tbl>
    <w:p>
      <w:pPr>
        <w:pStyle w:val="IRegName"/>
      </w:pPr>
      <w:r>
        <w:t>Warmun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Warmun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3451‑62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</w:tbl>
    <w:p>
      <w:pPr>
        <w:pStyle w:val="IRegName"/>
      </w:pPr>
      <w:r>
        <w:t>Wongatha Wonganarra Aboriginal Community By‑laws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Wongatha Wonganarra Aboriginal Community By‑laws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2003</w:t>
            </w:r>
          </w:p>
        </w:tc>
      </w:tr>
    </w:tbl>
    <w:p>
      <w:pPr>
        <w:pStyle w:val="IRegName"/>
      </w:pPr>
      <w:r>
        <w:t>Woolah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Woolah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</w:tbl>
    <w:p>
      <w:pPr>
        <w:pStyle w:val="IRegName"/>
      </w:pPr>
      <w:r>
        <w:t>Yungngora Association Inc (Nookunbah)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Yungngora Association Inc (Nookunbah)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Apr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 Specifying additional communities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Lombadina, Beagle Bay and 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Mindibunbu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  <w:r>
              <w:br/>
              <w:t>(as amended 23 Dec 2005 p. 6243)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Irrungadji Group Association Incorporated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Kundat Djaru Aboriginal Corporation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Ardyaloon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Specifying community lands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Bidyadanga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1980</w:t>
            </w:r>
            <w:r>
              <w:br/>
              <w:t>p. 455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Lombardina, Beagle Bay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29 Jan 1982</w:t>
            </w:r>
            <w:r>
              <w:rPr>
                <w:color w:val="FF0000"/>
              </w:rPr>
              <w:br/>
              <w:t>p. 289</w:t>
            </w:r>
            <w:r>
              <w:rPr>
                <w:color w:val="FF0000"/>
              </w:rPr>
              <w:br/>
              <w:t>(as amended 26 Mar 2024 p. 565)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2841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 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6121‑3</w:t>
            </w:r>
            <w:r>
              <w:br/>
              <w:t>(amended 30 Nov 2012 p. 5774)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Mindibungu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  <w:r>
              <w:br/>
              <w:t>(as amended 24 Mar 2006 p. 1099)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  <w:r>
              <w:br/>
              <w:t>(as amended 12 Nov 2004 p. 5017)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Wongatha Wonganarra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1099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Feb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Aboriginal Heritage (Fees)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(Fees)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RegName"/>
      </w:pPr>
      <w:r>
        <w:rPr>
          <w:color w:val="FF0000"/>
        </w:rPr>
        <w:t>Aboriginal Heritage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4):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3: 15 Nov 2023 (see r. 2(b) and SL 2023/161 cl. 2)</w:t>
            </w:r>
          </w:p>
        </w:tc>
      </w:tr>
    </w:tbl>
    <w:p>
      <w:pPr>
        <w:pStyle w:val="IRegName"/>
      </w:pPr>
      <w:r>
        <w:t>Aboriginal Heritage Regulations 1974</w:t>
      </w:r>
    </w:p>
    <w:p>
      <w:pPr>
        <w:pStyle w:val="Table04Note"/>
      </w:pPr>
      <w:r>
        <w:t>Formerly “</w:t>
      </w:r>
      <w:r>
        <w:rPr>
          <w:i/>
        </w:rPr>
        <w:t>Aboriginal Heritage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1995 (see r.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Oct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2004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Aboriginal Cultural Heritage Act 2021</w:t>
            </w:r>
            <w:r>
              <w:t xml:space="preserve"> s. 311 assented to 22 Dec 2021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Non‑contentious Probate Rules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1967</w:t>
            </w:r>
            <w:r>
              <w:br/>
              <w:t>p. 2249‑64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1967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1970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1972</w:t>
            </w:r>
            <w:r>
              <w:br/>
              <w:t>p. 4159‑62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1972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1973</w:t>
            </w:r>
            <w:r>
              <w:br/>
              <w:t>p. 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1973</w:t>
            </w:r>
            <w:r>
              <w:br/>
              <w:t>p. 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31 Jul 1973 (see Gazette 7 Aug 1973 p. 2985‑3004)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1973</w:t>
            </w:r>
            <w:r>
              <w:br/>
              <w:t>p. 4487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1977</w:t>
            </w:r>
            <w:r>
              <w:br/>
              <w:t>p. 3604‑7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1977 (see r. 1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(Miscellaneous Amendments) Rules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1979</w:t>
            </w:r>
            <w:r>
              <w:br/>
              <w:t>p. 3869‑76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Feb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1980</w:t>
            </w:r>
            <w:r>
              <w:br/>
              <w:t>p. 2560‑1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1981 (see r. 1(1))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12 May 1981 (see Gazette 18 May 1981 p. 1513‑32) (not including amendments in Gazette 6 &amp; 20 Mar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 Amendment Rules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1986</w:t>
            </w:r>
            <w:r>
              <w:br/>
              <w:t>p. 3894‑5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Nov 1986 (see r.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Feb 1987 (see Gazette 18 Feb 1987 p. 411‑36)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1990</w:t>
            </w:r>
            <w:r>
              <w:br/>
              <w:t>p. 203‑4 (erratum 26 Jan 1990 p. 657)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Jan 1990 (see r. 2 and </w:t>
            </w:r>
            <w:r>
              <w:rPr>
                <w:i/>
              </w:rPr>
              <w:t>Gazette</w:t>
            </w:r>
            <w:r>
              <w:t xml:space="preserve"> 26 Jan 1990 p. 656)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1996</w:t>
            </w:r>
            <w:r>
              <w:br/>
              <w:t>p. 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1996</w:t>
            </w:r>
            <w:r>
              <w:br/>
              <w:t>p. 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Rules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139(1)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$3000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1976</w:t>
            </w:r>
            <w:r>
              <w:br/>
              <w:t>p. 5027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$50 000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Adoption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1994</w:t>
            </w:r>
            <w:r>
              <w:br/>
              <w:t>p. 7171‑208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1999</w:t>
            </w:r>
            <w:r>
              <w:br/>
              <w:t>p. 4295‑311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1999 (see r. 2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2002</w:t>
            </w:r>
            <w:r>
              <w:br/>
              <w:t>p. 3397‑9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2002</w:t>
            </w:r>
            <w:r>
              <w:br/>
              <w:t>p. 5748‑9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Jun 2003 (see r. 2 and </w:t>
            </w:r>
            <w:r>
              <w:rPr>
                <w:i/>
              </w:rPr>
              <w:t>Gazette</w:t>
            </w:r>
            <w:r>
              <w:t xml:space="preserve"> 20 May 2003 p. 1783)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3 Dec 2012 (see r.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Code of Practice (Contact and Mediation Agencies) 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Practice (Contact and Mediation Agencies)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cl.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</w:tbl>
    <w:p>
      <w:pPr>
        <w:pStyle w:val="IRegName"/>
      </w:pPr>
      <w:r>
        <w:t>Adoption Rules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1995</w:t>
            </w:r>
            <w:r>
              <w:br/>
              <w:t>p. 179‑99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(Amendment)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1995</w:t>
            </w:r>
            <w:r>
              <w:br/>
              <w:t>p. 5586‑7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2000</w:t>
            </w:r>
            <w:r>
              <w:br/>
              <w:t>p. 1495‑500 (correction 24 Mar 2000 p. 1643)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2002</w:t>
            </w:r>
            <w:r>
              <w:br/>
              <w:t>p. 5465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Rules other than r. 1 &amp; 2: 30 Jan 2013 (see r. 2(b))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Agricultural and Veterinary Chemicals (Western Australia)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1995 (see 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4Note"/>
      </w:pPr>
      <w:r>
        <w:t>Formerly “</w:t>
      </w:r>
      <w:r>
        <w:rPr>
          <w:i/>
        </w:rPr>
        <w:t>Horticultural Produce Commission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p>
      <w:pPr>
        <w:pStyle w:val="IRegName"/>
      </w:pPr>
      <w:r>
        <w:t>Agricultural Produce (Beekeeping Industry)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Agricultural Produce (Egg Production Industry)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(Egg Production Industry)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Agricultural Produce (Horticultural Industry)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>Regulations other than r. 1 &amp; 2: 16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Agricultural Produce (Pork Production Industry)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(Pork Production Industry)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7 Jan 2005 p. 53)</w:t>
            </w:r>
          </w:p>
        </w:tc>
      </w:tr>
    </w:tbl>
    <w:p>
      <w:pPr>
        <w:pStyle w:val="IRegName"/>
      </w:pPr>
      <w:r>
        <w:t>Agricultural Produce (Prescribed Agricultural Industries and Services)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2001</w:t>
            </w:r>
            <w:r>
              <w:br/>
              <w:t>p. 3279‑80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2002</w:t>
            </w:r>
          </w:p>
        </w:tc>
      </w:tr>
    </w:tbl>
    <w:p>
      <w:pPr>
        <w:pStyle w:val="IRegName"/>
      </w:pPr>
      <w:r>
        <w:t>Agricultural Produce (Wine Industry)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(Wine Industry)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2005‑13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Producers Committees (Polling) Regulations 1990</w:t>
      </w:r>
    </w:p>
    <w:p>
      <w:pPr>
        <w:pStyle w:val="Table04Note"/>
      </w:pPr>
      <w:r>
        <w:t>Formerly “</w:t>
      </w:r>
      <w:r>
        <w:rPr>
          <w:i/>
        </w:rPr>
        <w:t>Growers Committees (Polling)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11(3) - Growers Committees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p. 1989‑91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2021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19A - Declaration of pests &amp; Diseases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Mediterranean fruit fly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Bee pests and diseases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Agriculture and Related Resources Protection (European House Borer)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639‑56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6477‑84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2010</w:t>
            </w:r>
            <w:r>
              <w:br/>
              <w:t>p. 241‑6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2010 (see r. 2(a));</w:t>
            </w:r>
          </w:p>
          <w:p>
            <w:pPr>
              <w:pStyle w:val="Table04Row"/>
            </w:pPr>
            <w:r>
              <w:t>Regulations other than r. 1 &amp; 2: 6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</w:tbl>
    <w:p>
      <w:pPr>
        <w:pStyle w:val="IRegName"/>
      </w:pPr>
      <w:r>
        <w:t>Agriculture and Related Resources Protection (Spraying Restrictions)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1979</w:t>
            </w:r>
            <w:r>
              <w:br/>
              <w:t>p. 1171‑2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1981</w:t>
            </w:r>
            <w:r>
              <w:br/>
              <w:t>p. 1260‑1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1982</w:t>
            </w:r>
            <w:r>
              <w:br/>
              <w:t>p. 1316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1986</w:t>
            </w:r>
            <w:r>
              <w:br/>
              <w:t>p. 4415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1989</w:t>
            </w:r>
            <w:r>
              <w:br/>
              <w:t>p. 3074‑5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</w:tbl>
    <w:p>
      <w:pPr>
        <w:pStyle w:val="IRegName"/>
      </w:pPr>
      <w:r>
        <w:t>Agriculture and Related Resources Protection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&amp; 36 -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European House Borer (Hylotrupes bajulus)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Agriculture and Related Resources Protection (Spraying Restrictions) Regulations 1979 -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low volatile esters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1999</w:t>
            </w:r>
            <w:r>
              <w:br/>
              <w:t>p. 3473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18A of the Agriculture and Related Resources Protection (European House Borer) Regulations 2006 -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 &amp; Darling Scarp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2010</w:t>
            </w:r>
            <w:r>
              <w:br/>
              <w:t>p. 3627‑8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Gnangara, Darling Scarp, Serpentine &amp; Karnup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Oldbury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Serpentine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and Darling Scarp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of City Beach Restricted Movement Zone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Gnangara, Roleystone and Darling Scarp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Ashendon, Breton Bay, Central Chittering, Darling Scarp, Flint, Gnangara, Gosnells, Jarrahdale, Karragullen/Lesley, Lennard Brook, Lockridge, Lower Chittering, Mandogalup, Neerabup, Neergabby, South Bullsbrook and Woodridge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4Note"/>
      </w:pPr>
      <w:r>
        <w:t>Formerly “</w:t>
      </w:r>
      <w:r>
        <w:rPr>
          <w:i/>
        </w:rPr>
        <w:t>Alcohol and Drug Authority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Alcohol and Other Drugs Regulations 1990</w:t>
      </w:r>
    </w:p>
    <w:p>
      <w:pPr>
        <w:pStyle w:val="Table04Note"/>
      </w:pPr>
      <w:r>
        <w:t>Formerly “</w:t>
      </w:r>
      <w:r>
        <w:rPr>
          <w:i/>
        </w:rPr>
        <w:t>Alcohol and Drug Authority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4Note"/>
      </w:pPr>
      <w:r>
        <w:t>Formerly “</w:t>
      </w:r>
      <w:r>
        <w:rPr>
          <w:i/>
        </w:rPr>
        <w:t>Ministers of the Crown (Statutory Designations) and Acts Amendment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under the Ministers of the Crown (Statutory Designations) and Acts Amendment Act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1980</w:t>
            </w:r>
            <w:r>
              <w:br/>
              <w:t>p. 780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Ministers of the Crown (Statutory Designations) Order (No. 4)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1980</w:t>
            </w:r>
            <w:r>
              <w:br/>
              <w:t>p. 1502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1983</w:t>
            </w:r>
            <w:r>
              <w:br/>
              <w:t>p. 1678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1985</w:t>
            </w:r>
            <w:r>
              <w:br/>
              <w:t>p. 2137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1985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1993</w:t>
            </w:r>
            <w:r>
              <w:br/>
              <w:t>p. 1913</w:t>
            </w:r>
            <w:r>
              <w:br/>
              <w:t>(republished 2 Apr 1993 p. 1964‑5)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1994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2001</w:t>
            </w:r>
            <w:r>
              <w:br/>
              <w:t>p. 3265‑70</w:t>
            </w:r>
            <w:r>
              <w:br/>
              <w:t>(as amended 7 Sep 2001 p. 4993; 31 Jan 2003 p. 284‑5)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4994‑6</w:t>
            </w:r>
            <w:r>
              <w:br/>
              <w:t>(as amended 31 Jan 2003 p. 284‑5; 18 May 2007 p. 2258‑9; 30 Jul 2010 p. 3502; 28 Jun 2013 p. 2791; 23 Aug 2013 p. 4011)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(DET)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Jul 2010 (see cl. 2(a));</w:t>
            </w:r>
          </w:p>
          <w:p>
            <w:pPr>
              <w:pStyle w:val="Table04Row"/>
            </w:pPr>
            <w:r>
              <w:t>Order other than cl. 1 &amp; 2: 31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(Office of Energy)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2012</w:t>
            </w:r>
            <w:r>
              <w:br/>
              <w:t>p. 1550‑1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Mar 2012 (see cl. 2(a));</w:t>
            </w:r>
          </w:p>
          <w:p>
            <w:pPr>
              <w:pStyle w:val="Table04Row"/>
            </w:pPr>
            <w:r>
              <w:t>Order other than cl. 1 &amp; 2: 1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3497‑502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Nov 2023 (see cl. 2(a));</w:t>
            </w:r>
          </w:p>
          <w:p>
            <w:pPr>
              <w:pStyle w:val="Table04Row"/>
            </w:pPr>
            <w:r>
              <w:t>Order other than cl. 1 &amp; 2: 1 Dec 2023 (see cl. 2(b))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Closure of road and railway fixed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1963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Anatomy (Forms and Fees) Regulations 1933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1933</w:t>
            </w:r>
            <w:r>
              <w:br/>
              <w:t>p. 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1948</w:t>
            </w:r>
            <w:r>
              <w:br/>
              <w:t>p. 1467‑9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1948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1958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1989</w:t>
            </w:r>
            <w:r>
              <w:br/>
              <w:t>p. 3838‑9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1992</w:t>
            </w:r>
            <w:r>
              <w:br/>
              <w:t>p. 2416‑17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Variation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2012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2023</w:t>
            </w:r>
            <w:r>
              <w:br/>
              <w:t>p. 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2023 (see cl. 2)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Animal Welfare (Commercial Poultry)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(Commercial Poultry)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1629‑36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</w:tbl>
    <w:p>
      <w:pPr>
        <w:pStyle w:val="IRegName"/>
      </w:pPr>
      <w:r>
        <w:t>Animal Welfare (General)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1077‑96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2003 (see r.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2007 (see r. 2(a));</w:t>
            </w:r>
          </w:p>
          <w:p>
            <w:pPr>
              <w:pStyle w:val="Table04Row"/>
            </w:pPr>
            <w:r>
              <w:t>Regulations other than r. 1 &amp; 2: 13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21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Jul 2008 (see r. 2(a));</w:t>
            </w:r>
          </w:p>
          <w:p>
            <w:pPr>
              <w:pStyle w:val="Table04Row"/>
            </w:pPr>
            <w:r>
              <w:t>Regulations other than r. 1 &amp; 2: 19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2010</w:t>
            </w:r>
            <w:r>
              <w:br/>
              <w:t>p. 644‑5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2010 (see r. 2(a));</w:t>
            </w:r>
          </w:p>
          <w:p>
            <w:pPr>
              <w:pStyle w:val="Table04Row"/>
            </w:pPr>
            <w:r>
              <w:t>Regulations other than r. 1 &amp; 2: 17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17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2020 (see r. 2(a));</w:t>
            </w:r>
          </w:p>
          <w:p>
            <w:pPr>
              <w:pStyle w:val="Table04Row"/>
            </w:pPr>
            <w:r>
              <w:t>Regulations other than r. 1 &amp; 2: 3 Oct 2020 (see r. 2(b)(i) and 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(Pig Industry)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(Pig Industry)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5525‑43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1, 2, 6(4), 8, 11 &amp; 13(4): 6 Nov 2010 (see r. 2(e));</w:t>
            </w:r>
          </w:p>
          <w:p>
            <w:pPr>
              <w:pStyle w:val="Table04Row"/>
            </w:pPr>
            <w:r>
              <w:t>r. 6(4) &amp; 8: 1 Mar 2011 (see r. 2(b));</w:t>
            </w:r>
          </w:p>
          <w:p>
            <w:pPr>
              <w:pStyle w:val="Table04Row"/>
            </w:pPr>
            <w:r>
              <w:t>r. 11: 1 Jul 2012 (see r. 2(c));</w:t>
            </w:r>
          </w:p>
          <w:p>
            <w:pPr>
              <w:pStyle w:val="Table04Row"/>
            </w:pPr>
            <w:r>
              <w:t>r. 13(4): 20 Apr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(Scientific Purposes)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(Scientific Purposes)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2003</w:t>
            </w:r>
            <w:r>
              <w:br/>
              <w:t>p. 893‑907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2003</w:t>
            </w:r>
          </w:p>
        </w:tc>
      </w:tr>
    </w:tbl>
    <w:p>
      <w:pPr>
        <w:pStyle w:val="IRegName"/>
      </w:pPr>
      <w:r>
        <w:t>Animal Welfare (Transport, Saleyards and Depots) (Cattle and Sheep)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Oct 2020 (see r. 2(a));</w:t>
            </w:r>
          </w:p>
          <w:p>
            <w:pPr>
              <w:pStyle w:val="Table04Row"/>
            </w:pPr>
            <w:r>
              <w:t>Regulations other than Pt. 1: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Anzac Day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Anzac Day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 xml:space="preserve">Regulations other than r. 1 &amp; 2: 23 Mar 2016 (see r.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Architects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5608‑19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2005 (see r.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Art Gallery Act (Common Seal)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Act (Common Seal)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RegName"/>
      </w:pPr>
      <w:r>
        <w:t>Art Gallery of Western Australia Foundation Rules 1989</w:t>
      </w:r>
    </w:p>
    <w:p>
      <w:pPr>
        <w:pStyle w:val="Table04Note"/>
      </w:pPr>
      <w:r>
        <w:t>Formerly “</w:t>
      </w:r>
      <w:r>
        <w:rPr>
          <w:i/>
        </w:rPr>
        <w:t>The Art Gallery of Western Australia Foundation Rules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Art Gallery of Western Australia Foundation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of Western Australia Foundation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>Rules other than r. 1 &amp; 2: 29 Dec 2018 (see r. 2(b))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Associations Incorporation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2407‑77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Auction Sales Regulations 1974</w:t>
      </w:r>
    </w:p>
    <w:p>
      <w:pPr>
        <w:pStyle w:val="Table04Note"/>
      </w:pPr>
      <w:r>
        <w:t>Formerly “</w:t>
      </w:r>
      <w:r>
        <w:rPr>
          <w:i/>
        </w:rPr>
        <w:t>Auction Sales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1974</w:t>
            </w:r>
            <w:r>
              <w:br/>
              <w:t>p. 3426‑38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1978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Auction Sales (Fundraising Auctions)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16 Nov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 Jul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Australian Crime Commission (Western Australia)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D1C9C-128F-4406-BDF6-E6F4790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6582</Words>
  <Characters>37519</Characters>
  <Application>Microsoft Office Word</Application>
  <DocSecurity>0</DocSecurity>
  <Lines>312</Lines>
  <Paragraphs>88</Paragraphs>
  <ScaleCrop>false</ScaleCrop>
  <Company>PCOWA</Company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2024-05-13T05:34:00Z</dcterms:created>
  <dcterms:modified xsi:type="dcterms:W3CDTF">2024-05-13T05:34:00Z</dcterms:modified>
</cp:coreProperties>
</file>